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84" w:rsidRPr="00155C84" w:rsidRDefault="00E72544" w:rsidP="005128D3">
      <w:pPr>
        <w:ind w:left="-567"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BF7053">
        <w:rPr>
          <w:rFonts w:ascii="Arial" w:hAnsi="Arial" w:cs="Arial"/>
          <w:lang w:val="en-GB"/>
        </w:rPr>
        <w:t xml:space="preserve">March </w:t>
      </w:r>
      <w:r w:rsidR="005128D3">
        <w:rPr>
          <w:rFonts w:ascii="Arial" w:hAnsi="Arial" w:cs="Arial"/>
          <w:lang w:val="en-GB"/>
        </w:rPr>
        <w:t>30</w:t>
      </w:r>
      <w:r w:rsidR="00BF7053">
        <w:rPr>
          <w:rFonts w:ascii="Arial" w:hAnsi="Arial" w:cs="Arial"/>
          <w:lang w:val="en-GB"/>
        </w:rPr>
        <w:t>th</w:t>
      </w:r>
      <w:r w:rsidR="00155C84" w:rsidRPr="00155C84">
        <w:rPr>
          <w:rFonts w:ascii="Arial" w:hAnsi="Arial" w:cs="Arial"/>
          <w:lang w:val="en-GB"/>
        </w:rPr>
        <w:t>, 201</w:t>
      </w:r>
      <w:r w:rsidR="00BF7053">
        <w:rPr>
          <w:rFonts w:ascii="Arial" w:hAnsi="Arial" w:cs="Arial"/>
          <w:lang w:val="en-GB"/>
        </w:rPr>
        <w:t>7</w:t>
      </w:r>
      <w:r w:rsidR="00155C84" w:rsidRPr="00155C84">
        <w:rPr>
          <w:rFonts w:ascii="Arial" w:hAnsi="Arial" w:cs="Arial"/>
          <w:lang w:val="en-GB"/>
        </w:rPr>
        <w:t xml:space="preserve"> – </w:t>
      </w:r>
      <w:r w:rsidR="005128D3">
        <w:rPr>
          <w:rFonts w:ascii="Arial" w:hAnsi="Arial" w:cs="Arial"/>
          <w:lang w:val="en-GB"/>
        </w:rPr>
        <w:t>Munich, Germany</w:t>
      </w:r>
      <w:r w:rsidR="00155C84" w:rsidRPr="00155C84">
        <w:rPr>
          <w:rFonts w:ascii="Arial" w:hAnsi="Arial" w:cs="Arial"/>
          <w:lang w:val="en-GB"/>
        </w:rPr>
        <w:t xml:space="preserve">. </w:t>
      </w:r>
    </w:p>
    <w:p w:rsidR="00C25DAC" w:rsidRPr="00155C84" w:rsidRDefault="00C25DAC" w:rsidP="00BF7053">
      <w:pPr>
        <w:ind w:left="-567" w:right="-567"/>
        <w:jc w:val="both"/>
        <w:rPr>
          <w:rFonts w:ascii="Arial" w:hAnsi="Arial" w:cs="Arial"/>
          <w:lang w:val="en-GB"/>
        </w:rPr>
      </w:pPr>
    </w:p>
    <w:p w:rsidR="00BF7053" w:rsidRDefault="00BF7053"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5128D3" w:rsidRPr="005128D3" w:rsidRDefault="005128D3" w:rsidP="00BF7053">
      <w:pPr>
        <w:pStyle w:val="NormalWeb"/>
        <w:shd w:val="clear" w:color="auto" w:fill="FFFFFF"/>
        <w:spacing w:before="0" w:beforeAutospacing="0" w:after="150" w:afterAutospacing="0"/>
        <w:ind w:left="-567"/>
        <w:jc w:val="both"/>
        <w:rPr>
          <w:rFonts w:ascii="Verdana" w:hAnsi="Verdana"/>
          <w:b/>
          <w:bCs/>
          <w:color w:val="333333"/>
          <w:sz w:val="21"/>
          <w:szCs w:val="21"/>
        </w:rPr>
      </w:pPr>
      <w:r w:rsidRPr="005128D3">
        <w:rPr>
          <w:rFonts w:ascii="Verdana" w:hAnsi="Verdana"/>
          <w:b/>
          <w:bCs/>
          <w:color w:val="333333"/>
          <w:sz w:val="21"/>
          <w:szCs w:val="21"/>
        </w:rPr>
        <w:t>AEC announces a new cooperation with O.CT Tuning</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r w:rsidRPr="005128D3">
        <w:rPr>
          <w:rFonts w:ascii="Verdana" w:hAnsi="Verdana"/>
          <w:color w:val="333333"/>
          <w:sz w:val="21"/>
          <w:szCs w:val="21"/>
        </w:rPr>
        <w:t>Starting from March 2017 AEC has a new cooperation with O.CT Tuning, European market leader for tuning tools with other notorious partners within the Chrysler and VAG-group.</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r w:rsidRPr="005128D3">
        <w:rPr>
          <w:rFonts w:ascii="Verdana" w:hAnsi="Verdana"/>
          <w:color w:val="333333"/>
          <w:sz w:val="21"/>
          <w:szCs w:val="21"/>
        </w:rPr>
        <w:t>As the request of performance optimisation solutions for RAM is constantly growing in the European market, AEC provides a safe and legal opportunity by offering the O.CT Tuning exclusive software for performance upgrades which achieves extra power, torque, safety, and extraordinary driving pleasure.</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r w:rsidRPr="005128D3">
        <w:rPr>
          <w:rFonts w:ascii="Verdana" w:hAnsi="Verdana"/>
          <w:color w:val="333333"/>
          <w:sz w:val="21"/>
          <w:szCs w:val="21"/>
        </w:rPr>
        <w:t>Being RAM the American pickup that breaks the European ordinary life and habits, it nowadays also appeals to a wide variety of European buyers. Its optional four-corner air suspension and air levelling system offers an unmatched ride comfort. Storage in every model is abundant, with an available fold-flat cargo load floor; Crew Cab models also feature convenient in-floor storage bins. Due to its unparalleled capabilities both as lifestyle and work truck with up to 3,500 kg towing capacity, air suspension and remarkable payload paired with high-end features, the RAM 1500 has rapidly gained popularity in Europe. The pick-up is available through AEC dealer network, with full warranty up to 48 months or 150,000km.</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r w:rsidRPr="005128D3">
        <w:rPr>
          <w:rFonts w:ascii="Verdana" w:hAnsi="Verdana"/>
          <w:color w:val="333333"/>
          <w:sz w:val="21"/>
          <w:szCs w:val="21"/>
        </w:rPr>
        <w:t xml:space="preserve">Thanks to O.CT Tuning IPRO (Intelligent </w:t>
      </w:r>
      <w:proofErr w:type="spellStart"/>
      <w:r w:rsidRPr="005128D3">
        <w:rPr>
          <w:rFonts w:ascii="Verdana" w:hAnsi="Verdana"/>
          <w:color w:val="333333"/>
          <w:sz w:val="21"/>
          <w:szCs w:val="21"/>
        </w:rPr>
        <w:t>PROgramming</w:t>
      </w:r>
      <w:proofErr w:type="spellEnd"/>
      <w:r w:rsidRPr="005128D3">
        <w:rPr>
          <w:rFonts w:ascii="Verdana" w:hAnsi="Verdana"/>
          <w:color w:val="333333"/>
          <w:sz w:val="21"/>
          <w:szCs w:val="21"/>
        </w:rPr>
        <w:t xml:space="preserve"> system) software it is possible for AEC dealers to upgrade RAM 1500 performances themselves in a safe, easy and rapid manner. Reprogramming the control unit via diagnostic interface enables the dealers to elevate RAM performances with no need of a computer or additional electronical devices. </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r w:rsidRPr="005128D3">
        <w:rPr>
          <w:rFonts w:ascii="Verdana" w:hAnsi="Verdana"/>
          <w:color w:val="333333"/>
          <w:sz w:val="21"/>
          <w:szCs w:val="21"/>
        </w:rPr>
        <w:t>The latest AEC press unit is a RAM 1500 Quad Cab Sport which comes with 5,7L V8 Hemi engine, 8-speed automatic transmission and air suspension. For this venue, AEC equipped the RAM with MOPAR black tubular side steps, toolbox and AEC exclusive 200 litre tank PRINS LPG system. In particular, the IPRO tool allows power upgrades for the petrol engines from 401 to 420 PS. This provides the vehicle with a substantial higher level of agility and actually more driving dynamics.  Additional options boost the Vmax from 170 to 195 km/h and the cylinder deactivation, in order to permanently enjoy the V8 engine.</w:t>
      </w:r>
    </w:p>
    <w:p w:rsidR="005128D3" w:rsidRPr="005128D3" w:rsidRDefault="005128D3" w:rsidP="005128D3">
      <w:pPr>
        <w:pStyle w:val="NormalWeb"/>
        <w:shd w:val="clear" w:color="auto" w:fill="FFFFFF"/>
        <w:spacing w:after="150"/>
        <w:ind w:left="-567"/>
        <w:jc w:val="both"/>
        <w:rPr>
          <w:rFonts w:ascii="Verdana" w:hAnsi="Verdana"/>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p>
    <w:p w:rsidR="005128D3" w:rsidRDefault="005128D3" w:rsidP="005128D3">
      <w:pPr>
        <w:pStyle w:val="NormalWeb"/>
        <w:jc w:val="both"/>
      </w:pPr>
    </w:p>
    <w:p w:rsidR="005128D3" w:rsidRDefault="005128D3" w:rsidP="005128D3">
      <w:pPr>
        <w:pStyle w:val="NormalWeb"/>
        <w:ind w:left="-567"/>
        <w:jc w:val="both"/>
      </w:pPr>
      <w:r>
        <w:rPr>
          <w:rStyle w:val="Strong"/>
          <w:rFonts w:ascii="Verdana" w:hAnsi="Verdana"/>
          <w:sz w:val="21"/>
          <w:szCs w:val="21"/>
        </w:rPr>
        <w:t>About AEC</w:t>
      </w:r>
    </w:p>
    <w:p w:rsidR="005128D3" w:rsidRDefault="005128D3" w:rsidP="005128D3">
      <w:pPr>
        <w:pStyle w:val="NormalWeb"/>
        <w:ind w:left="-567"/>
        <w:jc w:val="both"/>
      </w:pPr>
      <w:r>
        <w:rPr>
          <w:rFonts w:ascii="Verdana" w:hAnsi="Verdana"/>
          <w:sz w:val="21"/>
          <w:szCs w:val="21"/>
        </w:rPr>
        <w:t>AEC is an authorized importer for the DODGE and RAM brands in Europe, in cooperation with FCA US LLC. The vehicles are built in North America by FCA and re-engineered at the AEC vehicle-processing centre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130 dealers covering major European countries and can be found using the online dealer locator on the importer’s website.</w:t>
      </w:r>
    </w:p>
    <w:p w:rsidR="005128D3" w:rsidRDefault="005128D3" w:rsidP="005128D3">
      <w:pPr>
        <w:pStyle w:val="NormalWeb"/>
        <w:ind w:left="-567"/>
        <w:jc w:val="both"/>
      </w:pPr>
    </w:p>
    <w:p w:rsidR="005128D3" w:rsidRDefault="005128D3" w:rsidP="005128D3">
      <w:pPr>
        <w:pStyle w:val="NormalWeb"/>
        <w:ind w:left="-567"/>
        <w:jc w:val="both"/>
      </w:pPr>
      <w:r>
        <w:rPr>
          <w:rStyle w:val="Strong"/>
          <w:rFonts w:ascii="Verdana" w:hAnsi="Verdana"/>
          <w:sz w:val="21"/>
          <w:szCs w:val="21"/>
        </w:rPr>
        <w:t xml:space="preserve">About O.CT Tuning </w:t>
      </w:r>
    </w:p>
    <w:p w:rsidR="005128D3" w:rsidRDefault="005128D3" w:rsidP="005128D3">
      <w:pPr>
        <w:pStyle w:val="NormalWeb"/>
        <w:ind w:left="-567"/>
        <w:jc w:val="both"/>
      </w:pPr>
      <w:r>
        <w:rPr>
          <w:rFonts w:ascii="Verdana" w:hAnsi="Verdana"/>
          <w:sz w:val="21"/>
          <w:szCs w:val="21"/>
        </w:rPr>
        <w:t xml:space="preserve">O.CT Tuning is the tuning development department of </w:t>
      </w:r>
      <w:proofErr w:type="spellStart"/>
      <w:r>
        <w:rPr>
          <w:rFonts w:ascii="Verdana" w:hAnsi="Verdana"/>
          <w:sz w:val="21"/>
          <w:szCs w:val="21"/>
        </w:rPr>
        <w:t>Oberscheider</w:t>
      </w:r>
      <w:proofErr w:type="spellEnd"/>
      <w:r>
        <w:rPr>
          <w:rFonts w:ascii="Verdana" w:hAnsi="Verdana"/>
          <w:sz w:val="21"/>
          <w:szCs w:val="21"/>
        </w:rPr>
        <w:t xml:space="preserve"> KFZ-</w:t>
      </w:r>
      <w:proofErr w:type="spellStart"/>
      <w:r>
        <w:rPr>
          <w:rFonts w:ascii="Verdana" w:hAnsi="Verdana"/>
          <w:sz w:val="21"/>
          <w:szCs w:val="21"/>
        </w:rPr>
        <w:t>Werkstätten</w:t>
      </w:r>
      <w:proofErr w:type="spellEnd"/>
      <w:r>
        <w:rPr>
          <w:rFonts w:ascii="Verdana" w:hAnsi="Verdana"/>
          <w:sz w:val="21"/>
          <w:szCs w:val="21"/>
        </w:rPr>
        <w:t xml:space="preserve"> GmbH., founded in 1994 in Austria O.CT Tuning was created in 1985 with offices in </w:t>
      </w:r>
      <w:proofErr w:type="spellStart"/>
      <w:r>
        <w:rPr>
          <w:rFonts w:ascii="Verdana" w:hAnsi="Verdana"/>
          <w:sz w:val="21"/>
          <w:szCs w:val="21"/>
        </w:rPr>
        <w:t>Lustenau</w:t>
      </w:r>
      <w:proofErr w:type="spellEnd"/>
      <w:r>
        <w:rPr>
          <w:rFonts w:ascii="Verdana" w:hAnsi="Verdana"/>
          <w:sz w:val="21"/>
          <w:szCs w:val="21"/>
        </w:rPr>
        <w:t xml:space="preserve">, Austria and in 2001 also in </w:t>
      </w:r>
      <w:proofErr w:type="spellStart"/>
      <w:r>
        <w:rPr>
          <w:rFonts w:ascii="Verdana" w:hAnsi="Verdana"/>
          <w:sz w:val="21"/>
          <w:szCs w:val="21"/>
        </w:rPr>
        <w:t>Widnau</w:t>
      </w:r>
      <w:proofErr w:type="spellEnd"/>
      <w:r>
        <w:rPr>
          <w:rFonts w:ascii="Verdana" w:hAnsi="Verdana"/>
          <w:sz w:val="21"/>
          <w:szCs w:val="21"/>
        </w:rPr>
        <w:t xml:space="preserve">, </w:t>
      </w:r>
      <w:proofErr w:type="spellStart"/>
      <w:r>
        <w:rPr>
          <w:rFonts w:ascii="Verdana" w:hAnsi="Verdana"/>
          <w:sz w:val="21"/>
          <w:szCs w:val="21"/>
        </w:rPr>
        <w:t>Swizterland</w:t>
      </w:r>
      <w:proofErr w:type="spellEnd"/>
      <w:r>
        <w:rPr>
          <w:rFonts w:ascii="Verdana" w:hAnsi="Verdana"/>
          <w:sz w:val="21"/>
          <w:szCs w:val="21"/>
        </w:rPr>
        <w:t xml:space="preserve"> with main focus on the evolution of performance enhancement, in particular in the field of hardware and software. Thanks to the innovative IPRO (Intelligent </w:t>
      </w:r>
      <w:proofErr w:type="spellStart"/>
      <w:r>
        <w:rPr>
          <w:rFonts w:ascii="Verdana" w:hAnsi="Verdana"/>
          <w:sz w:val="21"/>
          <w:szCs w:val="21"/>
        </w:rPr>
        <w:t>PROgramming</w:t>
      </w:r>
      <w:proofErr w:type="spellEnd"/>
      <w:r>
        <w:rPr>
          <w:rFonts w:ascii="Verdana" w:hAnsi="Verdana"/>
          <w:sz w:val="21"/>
          <w:szCs w:val="21"/>
        </w:rPr>
        <w:t xml:space="preserve"> system) tool, O.CT Tuning attracts important customers in the </w:t>
      </w:r>
      <w:proofErr w:type="gramStart"/>
      <w:r>
        <w:rPr>
          <w:rFonts w:ascii="Verdana" w:hAnsi="Verdana"/>
          <w:sz w:val="21"/>
          <w:szCs w:val="21"/>
        </w:rPr>
        <w:t>Automotive</w:t>
      </w:r>
      <w:proofErr w:type="gramEnd"/>
      <w:r>
        <w:rPr>
          <w:rFonts w:ascii="Verdana" w:hAnsi="Verdana"/>
          <w:sz w:val="21"/>
          <w:szCs w:val="21"/>
        </w:rPr>
        <w:t xml:space="preserve"> industry, as per instance within the Chrysler and VAG group.</w:t>
      </w:r>
    </w:p>
    <w:p w:rsidR="00EA252A" w:rsidRPr="00155C84" w:rsidRDefault="00EA252A" w:rsidP="005128D3">
      <w:pPr>
        <w:ind w:left="-567" w:right="-567"/>
        <w:jc w:val="both"/>
        <w:rPr>
          <w:rStyle w:val="Hyperlink"/>
          <w:rFonts w:ascii="Arial" w:hAnsi="Arial" w:cs="Arial"/>
          <w:lang w:val="en-GB"/>
        </w:rPr>
      </w:pPr>
    </w:p>
    <w:p w:rsidR="00BF7053" w:rsidRPr="00155C84" w:rsidRDefault="00BF7053">
      <w:pPr>
        <w:ind w:left="-567" w:right="-567"/>
        <w:jc w:val="both"/>
        <w:rPr>
          <w:rStyle w:val="Hyperlink"/>
          <w:rFonts w:ascii="Arial" w:hAnsi="Arial" w:cs="Arial"/>
          <w:lang w:val="en-GB"/>
        </w:rPr>
      </w:pPr>
      <w:bookmarkStart w:id="0" w:name="_GoBack"/>
      <w:bookmarkEnd w:id="0"/>
    </w:p>
    <w:sectPr w:rsidR="00BF7053" w:rsidRPr="00155C84" w:rsidSect="00BF7053">
      <w:headerReference w:type="default" r:id="rId8"/>
      <w:footerReference w:type="default" r:id="rId9"/>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F30" w:rsidRDefault="00F06F30" w:rsidP="007D69F9">
      <w:r>
        <w:separator/>
      </w:r>
    </w:p>
  </w:endnote>
  <w:endnote w:type="continuationSeparator" w:id="0">
    <w:p w:rsidR="00F06F30" w:rsidRDefault="00F06F30"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5128D3" w:rsidTr="007D69F9">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114FCF"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Landsbergerstrasse 98</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80</w:t>
          </w:r>
          <w:r w:rsidR="00114FCF">
            <w:rPr>
              <w:rFonts w:ascii="Arial" w:eastAsiaTheme="minorEastAsia" w:hAnsi="Arial" w:cs="Arial"/>
              <w:noProof/>
              <w:color w:val="000000"/>
              <w:sz w:val="18"/>
              <w:szCs w:val="18"/>
              <w:lang w:eastAsia="en-GB"/>
            </w:rPr>
            <w:t>339</w:t>
          </w:r>
          <w:r w:rsidRPr="007D69F9">
            <w:rPr>
              <w:rFonts w:ascii="Arial" w:eastAsiaTheme="minorEastAsia" w:hAnsi="Arial" w:cs="Arial"/>
              <w:noProof/>
              <w:color w:val="000000"/>
              <w:sz w:val="18"/>
              <w:szCs w:val="18"/>
              <w:lang w:eastAsia="en-GB"/>
            </w:rPr>
            <w:t xml:space="preserve"> </w:t>
          </w:r>
          <w:r>
            <w:rPr>
              <w:rFonts w:ascii="Arial" w:eastAsiaTheme="minorEastAsia" w:hAnsi="Arial" w:cs="Arial"/>
              <w:noProof/>
              <w:color w:val="000000"/>
              <w:sz w:val="18"/>
              <w:szCs w:val="18"/>
              <w:lang w:eastAsia="en-GB"/>
            </w:rPr>
            <w:t>München</w:t>
          </w:r>
        </w:p>
        <w:p w:rsidR="00CD7199" w:rsidRPr="007D69F9" w:rsidRDefault="00CD7199" w:rsidP="007D69F9">
          <w:pPr>
            <w:rPr>
              <w:rFonts w:ascii="Arial" w:eastAsiaTheme="minorEastAsia" w:hAnsi="Arial" w:cs="Arial"/>
              <w:noProof/>
              <w:color w:val="000000"/>
              <w:sz w:val="18"/>
              <w:szCs w:val="18"/>
              <w:lang w:eastAsia="en-GB"/>
            </w:rPr>
          </w:pPr>
        </w:p>
        <w:p w:rsidR="00CD7199" w:rsidRPr="005128D3" w:rsidRDefault="00CD7199" w:rsidP="007D69F9">
          <w:pPr>
            <w:rPr>
              <w:rFonts w:ascii="Arial" w:eastAsiaTheme="minorEastAsia" w:hAnsi="Arial" w:cs="Arial"/>
              <w:noProof/>
              <w:color w:val="000000"/>
              <w:sz w:val="18"/>
              <w:szCs w:val="18"/>
              <w:lang w:val="en-GB" w:eastAsia="en-GB"/>
            </w:rPr>
          </w:pPr>
          <w:r w:rsidRPr="005128D3">
            <w:rPr>
              <w:rFonts w:ascii="Arial" w:eastAsiaTheme="minorEastAsia" w:hAnsi="Arial" w:cs="Arial"/>
              <w:noProof/>
              <w:color w:val="FF0000"/>
              <w:sz w:val="18"/>
              <w:szCs w:val="18"/>
              <w:lang w:val="en-GB" w:eastAsia="en-GB"/>
            </w:rPr>
            <w:t>W</w:t>
          </w:r>
          <w:r w:rsidR="003903D3" w:rsidRPr="005128D3">
            <w:rPr>
              <w:rFonts w:ascii="Arial" w:eastAsiaTheme="minorEastAsia" w:hAnsi="Arial" w:cs="Arial"/>
              <w:noProof/>
              <w:color w:val="000000"/>
              <w:sz w:val="18"/>
              <w:szCs w:val="18"/>
              <w:lang w:val="en-GB" w:eastAsia="en-GB"/>
            </w:rPr>
            <w:t xml:space="preserve"> </w:t>
          </w:r>
          <w:hyperlink r:id="rId1" w:history="1">
            <w:r w:rsidRPr="005128D3">
              <w:rPr>
                <w:rStyle w:val="Hyperlink"/>
                <w:rFonts w:ascii="Arial" w:eastAsiaTheme="minorEastAsia" w:hAnsi="Arial" w:cs="Arial"/>
                <w:noProof/>
                <w:color w:val="000000"/>
                <w:sz w:val="18"/>
                <w:szCs w:val="18"/>
                <w:lang w:val="en-GB" w:eastAsia="en-GB"/>
              </w:rPr>
              <w:t>aecorp.com</w:t>
            </w:r>
          </w:hyperlink>
          <w:r w:rsidRPr="005128D3">
            <w:rPr>
              <w:rFonts w:ascii="Arial" w:eastAsiaTheme="minorEastAsia" w:hAnsi="Arial" w:cs="Arial"/>
              <w:noProof/>
              <w:color w:val="000000"/>
              <w:sz w:val="18"/>
              <w:szCs w:val="18"/>
              <w:lang w:val="en-GB" w:eastAsia="en-GB"/>
            </w:rPr>
            <w:t> </w:t>
          </w:r>
        </w:p>
        <w:p w:rsidR="00CD7199" w:rsidRPr="005128D3" w:rsidRDefault="00CD7199" w:rsidP="007D69F9">
          <w:pPr>
            <w:rPr>
              <w:rFonts w:ascii="Arial" w:eastAsiaTheme="minorEastAsia" w:hAnsi="Arial" w:cs="Arial"/>
              <w:noProof/>
              <w:color w:val="000000"/>
              <w:sz w:val="18"/>
              <w:szCs w:val="18"/>
              <w:lang w:val="en-GB" w:eastAsia="en-GB"/>
            </w:rPr>
          </w:pPr>
          <w:r w:rsidRPr="005128D3">
            <w:rPr>
              <w:rFonts w:ascii="Arial" w:eastAsiaTheme="minorEastAsia" w:hAnsi="Arial" w:cs="Arial"/>
              <w:noProof/>
              <w:color w:val="FF0000"/>
              <w:sz w:val="18"/>
              <w:szCs w:val="18"/>
              <w:lang w:val="en-GB" w:eastAsia="en-GB"/>
            </w:rPr>
            <w:t>W</w:t>
          </w:r>
          <w:r w:rsidRPr="005128D3">
            <w:rPr>
              <w:rFonts w:ascii="Arial" w:eastAsiaTheme="minorEastAsia" w:hAnsi="Arial" w:cs="Arial"/>
              <w:noProof/>
              <w:color w:val="000000"/>
              <w:sz w:val="18"/>
              <w:szCs w:val="18"/>
              <w:lang w:val="en-GB" w:eastAsia="en-GB"/>
            </w:rPr>
            <w:t xml:space="preserve"> </w:t>
          </w:r>
          <w:hyperlink r:id="rId2" w:history="1">
            <w:r w:rsidRPr="005128D3">
              <w:rPr>
                <w:rStyle w:val="Hyperlink"/>
                <w:rFonts w:ascii="Arial" w:eastAsiaTheme="minorEastAsia" w:hAnsi="Arial" w:cs="Arial"/>
                <w:noProof/>
                <w:color w:val="000000"/>
                <w:sz w:val="18"/>
                <w:szCs w:val="18"/>
                <w:lang w:val="en-GB" w:eastAsia="en-GB"/>
              </w:rPr>
              <w:t>aeceurope.com</w:t>
            </w:r>
          </w:hyperlink>
        </w:p>
        <w:p w:rsidR="00CD7199" w:rsidRPr="005128D3" w:rsidRDefault="00CD7199" w:rsidP="007D69F9">
          <w:pPr>
            <w:rPr>
              <w:rFonts w:ascii="Arial" w:eastAsiaTheme="minorEastAsia" w:hAnsi="Arial" w:cs="Arial"/>
              <w:noProof/>
              <w:color w:val="000000"/>
              <w:sz w:val="18"/>
              <w:szCs w:val="18"/>
              <w:lang w:val="en-GB" w:eastAsia="en-GB"/>
            </w:rPr>
          </w:pPr>
        </w:p>
      </w:tc>
      <w:tc>
        <w:tcPr>
          <w:tcW w:w="4531" w:type="dxa"/>
        </w:tcPr>
        <w:p w:rsidR="00CD7199" w:rsidRPr="005128D3" w:rsidRDefault="00CD7199" w:rsidP="007D69F9">
          <w:pPr>
            <w:rPr>
              <w:rFonts w:ascii="Arial" w:hAnsi="Arial" w:cs="Arial"/>
              <w:sz w:val="18"/>
              <w:szCs w:val="18"/>
              <w:lang w:val="en-GB"/>
            </w:rPr>
          </w:pPr>
        </w:p>
        <w:p w:rsidR="00CD7199" w:rsidRPr="00443D3C" w:rsidRDefault="00CD7199" w:rsidP="007D69F9">
          <w:pPr>
            <w:rPr>
              <w:rFonts w:ascii="Arial" w:eastAsiaTheme="minorEastAsia" w:hAnsi="Arial" w:cs="Arial"/>
              <w:bCs/>
              <w:noProof/>
              <w:color w:val="000000"/>
              <w:sz w:val="18"/>
              <w:szCs w:val="18"/>
              <w:lang w:val="en-GB" w:eastAsia="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r w:rsidR="003903D3" w:rsidRPr="00443D3C">
            <w:rPr>
              <w:rFonts w:ascii="Arial" w:eastAsiaTheme="minorEastAsia" w:hAnsi="Arial" w:cs="Arial"/>
              <w:bCs/>
              <w:noProof/>
              <w:color w:val="000000"/>
              <w:sz w:val="18"/>
              <w:szCs w:val="18"/>
              <w:lang w:val="en-GB" w:eastAsia="en-GB"/>
            </w:rPr>
            <w:t>Enrica Russo</w:t>
          </w:r>
          <w:r w:rsidRPr="00443D3C">
            <w:rPr>
              <w:rFonts w:ascii="Arial" w:eastAsiaTheme="minorEastAsia" w:hAnsi="Arial" w:cs="Arial"/>
              <w:bCs/>
              <w:noProof/>
              <w:color w:val="000000"/>
              <w:sz w:val="18"/>
              <w:szCs w:val="18"/>
              <w:lang w:val="en-GB" w:eastAsia="en-GB"/>
            </w:rPr>
            <w:t xml:space="preserve">, AEC </w:t>
          </w:r>
        </w:p>
        <w:p w:rsidR="00CD7199" w:rsidRPr="00443D3C" w:rsidRDefault="00CD7199" w:rsidP="007D69F9">
          <w:pPr>
            <w:rPr>
              <w:rFonts w:ascii="Arial" w:hAnsi="Arial" w:cs="Arial"/>
              <w:sz w:val="18"/>
              <w:szCs w:val="18"/>
              <w:lang w:val="en-GB"/>
            </w:rPr>
          </w:pP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F30" w:rsidRDefault="00F06F30" w:rsidP="007D69F9">
      <w:r>
        <w:separator/>
      </w:r>
    </w:p>
  </w:footnote>
  <w:footnote w:type="continuationSeparator" w:id="0">
    <w:p w:rsidR="00F06F30" w:rsidRDefault="00F06F30"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14FCF"/>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28D3"/>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87CEE"/>
    <w:rsid w:val="00AA7413"/>
    <w:rsid w:val="00AB0D39"/>
    <w:rsid w:val="00AB241C"/>
    <w:rsid w:val="00AB25FB"/>
    <w:rsid w:val="00AB3E17"/>
    <w:rsid w:val="00AB766D"/>
    <w:rsid w:val="00AD32CB"/>
    <w:rsid w:val="00AD4928"/>
    <w:rsid w:val="00AE192D"/>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D0195"/>
    <w:rsid w:val="00BD459B"/>
    <w:rsid w:val="00BE3D5B"/>
    <w:rsid w:val="00BE47E1"/>
    <w:rsid w:val="00BF1248"/>
    <w:rsid w:val="00BF3AF5"/>
    <w:rsid w:val="00BF3FB3"/>
    <w:rsid w:val="00BF3FE5"/>
    <w:rsid w:val="00BF681B"/>
    <w:rsid w:val="00BF7053"/>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B3A53"/>
    <w:rsid w:val="00ED2538"/>
    <w:rsid w:val="00ED4050"/>
    <w:rsid w:val="00ED42B4"/>
    <w:rsid w:val="00EE3766"/>
    <w:rsid w:val="00EE6B6E"/>
    <w:rsid w:val="00EF31D0"/>
    <w:rsid w:val="00EF4ED5"/>
    <w:rsid w:val="00F03880"/>
    <w:rsid w:val="00F06F3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 w:type="paragraph" w:styleId="NormalWeb">
    <w:name w:val="Normal (Web)"/>
    <w:basedOn w:val="Normal"/>
    <w:uiPriority w:val="99"/>
    <w:semiHidden/>
    <w:unhideWhenUsed/>
    <w:rsid w:val="00BF7053"/>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BF7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181208229">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594291153">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776608487">
      <w:bodyDiv w:val="1"/>
      <w:marLeft w:val="0"/>
      <w:marRight w:val="0"/>
      <w:marTop w:val="0"/>
      <w:marBottom w:val="0"/>
      <w:divBdr>
        <w:top w:val="none" w:sz="0" w:space="0" w:color="auto"/>
        <w:left w:val="none" w:sz="0" w:space="0" w:color="auto"/>
        <w:bottom w:val="none" w:sz="0" w:space="0" w:color="auto"/>
        <w:right w:val="none" w:sz="0" w:space="0" w:color="auto"/>
      </w:divBdr>
    </w:div>
    <w:div w:id="876964512">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 w:id="19636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B1F1-FC18-4212-AFD4-E456B64C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535</Words>
  <Characters>3053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25</cp:revision>
  <cp:lastPrinted>2017-03-08T09:28:00Z</cp:lastPrinted>
  <dcterms:created xsi:type="dcterms:W3CDTF">2015-10-09T11:53:00Z</dcterms:created>
  <dcterms:modified xsi:type="dcterms:W3CDTF">2017-04-10T07:33:00Z</dcterms:modified>
</cp:coreProperties>
</file>