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1D85" w14:textId="2157B09B" w:rsidR="00E00852" w:rsidRPr="00E00852" w:rsidRDefault="00DB7ED1" w:rsidP="00E00852">
      <w:pPr>
        <w:rPr>
          <w:rFonts w:ascii="Arial" w:eastAsia="Calibri" w:hAnsi="Arial" w:cs="Arial"/>
          <w:lang w:val="pl-PL"/>
        </w:rPr>
      </w:pPr>
      <w:r>
        <w:rPr>
          <w:rFonts w:ascii="Arial" w:eastAsia="Calibri" w:hAnsi="Arial"/>
          <w:lang w:val="pl-PL"/>
        </w:rPr>
        <w:t>8</w:t>
      </w:r>
      <w:r w:rsidR="00E00852" w:rsidRPr="00E00852">
        <w:rPr>
          <w:rFonts w:ascii="Arial" w:eastAsia="Calibri" w:hAnsi="Arial"/>
          <w:lang w:val="pl-PL"/>
        </w:rPr>
        <w:t xml:space="preserve"> </w:t>
      </w:r>
      <w:r>
        <w:rPr>
          <w:rFonts w:ascii="Arial" w:eastAsia="Calibri" w:hAnsi="Arial"/>
          <w:lang w:val="pl-PL"/>
        </w:rPr>
        <w:t>Marsz</w:t>
      </w:r>
      <w:r w:rsidR="00E00852" w:rsidRPr="00E00852">
        <w:rPr>
          <w:rFonts w:ascii="Arial" w:eastAsia="Calibri" w:hAnsi="Arial"/>
          <w:lang w:val="pl-PL"/>
        </w:rPr>
        <w:t xml:space="preserve"> 2021 r. </w:t>
      </w:r>
    </w:p>
    <w:p w14:paraId="28103F53" w14:textId="77777777" w:rsidR="00E00852" w:rsidRPr="00AE1235" w:rsidRDefault="00E00852" w:rsidP="00E00852">
      <w:pPr>
        <w:rPr>
          <w:rFonts w:ascii="Arial" w:eastAsia="Calibri" w:hAnsi="Arial" w:cs="Arial"/>
          <w:lang w:val="pl-PL"/>
        </w:rPr>
      </w:pPr>
    </w:p>
    <w:p w14:paraId="125A1BFC" w14:textId="6AA807E9" w:rsidR="00E00852" w:rsidRDefault="00E00852" w:rsidP="00E00852">
      <w:pPr>
        <w:rPr>
          <w:rFonts w:ascii="Arial" w:eastAsia="Times New Roman" w:hAnsi="Arial" w:cs="Times New Roman"/>
          <w:color w:val="FF0000"/>
          <w:sz w:val="32"/>
          <w:szCs w:val="32"/>
          <w:lang w:val="pl-PL"/>
        </w:rPr>
      </w:pPr>
      <w:r w:rsidRPr="00E00852">
        <w:rPr>
          <w:rFonts w:ascii="Arial" w:eastAsia="Times New Roman" w:hAnsi="Arial" w:cs="Times New Roman"/>
          <w:color w:val="FF0000"/>
          <w:sz w:val="32"/>
          <w:szCs w:val="32"/>
          <w:lang w:val="pl-PL"/>
        </w:rPr>
        <w:t>AEC | Dodge i RAM | Oficjalny importer AEC dostosowuje rozwiązania finansowe w Polsce do rosnącego popytu</w:t>
      </w:r>
    </w:p>
    <w:p w14:paraId="4B44704D" w14:textId="77777777" w:rsidR="00D02D33" w:rsidRPr="00E00852" w:rsidRDefault="00D02D33" w:rsidP="00E00852">
      <w:pPr>
        <w:rPr>
          <w:rFonts w:ascii="Arial" w:eastAsia="Times New Roman" w:hAnsi="Arial" w:cs="Arial"/>
          <w:color w:val="FF0000"/>
          <w:sz w:val="32"/>
          <w:szCs w:val="32"/>
          <w:lang w:val="pl-PL"/>
        </w:rPr>
      </w:pPr>
    </w:p>
    <w:p w14:paraId="10EB8120" w14:textId="77777777" w:rsidR="00E00852" w:rsidRPr="00E00852" w:rsidRDefault="00E00852" w:rsidP="00804C32">
      <w:pPr>
        <w:jc w:val="center"/>
        <w:rPr>
          <w:rFonts w:ascii="Arial" w:eastAsia="Times New Roman" w:hAnsi="Arial" w:cs="Arial"/>
          <w:color w:val="FF0000"/>
          <w:sz w:val="32"/>
          <w:szCs w:val="32"/>
          <w:lang w:val="pl-PL"/>
        </w:rPr>
      </w:pPr>
      <w:r w:rsidRPr="00E00852">
        <w:rPr>
          <w:rFonts w:ascii="Arial" w:eastAsia="Times New Roman" w:hAnsi="Arial" w:cs="Times New Roman"/>
          <w:noProof/>
          <w:color w:val="FF0000"/>
          <w:sz w:val="32"/>
          <w:szCs w:val="32"/>
          <w:lang w:val="pl-PL"/>
        </w:rPr>
        <w:drawing>
          <wp:inline distT="0" distB="0" distL="0" distR="0" wp14:anchorId="12ECB26E" wp14:editId="69EA29A5">
            <wp:extent cx="5956300" cy="3797233"/>
            <wp:effectExtent l="0" t="0" r="6350" b="0"/>
            <wp:docPr id="1" name="Grafik 2" descr="Ein Bild, das draußen, Gebäude, Apartmentgebä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draußen, Gebäude, Apartmentgebäud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522" cy="38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434D" w14:textId="77777777" w:rsidR="00E00852" w:rsidRPr="00E00852" w:rsidRDefault="00E00852" w:rsidP="00E008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73D8D063" w14:textId="5EE8C760" w:rsidR="00E00852" w:rsidRPr="00E00852" w:rsidRDefault="00E00852" w:rsidP="00804C32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E00852">
        <w:rPr>
          <w:rFonts w:ascii="Arial" w:eastAsia="Times New Roman" w:hAnsi="Arial" w:cs="Times New Roman"/>
          <w:b/>
          <w:bCs/>
          <w:color w:val="0E101A"/>
          <w:lang w:val="pl-PL"/>
        </w:rPr>
        <w:t>AEC, oficjalny importer marek Dodge i RAM</w:t>
      </w:r>
      <w:r w:rsidR="0084214B">
        <w:rPr>
          <w:rFonts w:ascii="Arial" w:eastAsia="Times New Roman" w:hAnsi="Arial" w:cs="Times New Roman"/>
          <w:b/>
          <w:bCs/>
          <w:color w:val="0E101A"/>
          <w:lang w:val="pl-PL"/>
        </w:rPr>
        <w:t xml:space="preserve"> koncernu </w:t>
      </w:r>
      <w:r w:rsidR="00804C32">
        <w:rPr>
          <w:rFonts w:ascii="Arial" w:eastAsia="Times New Roman" w:hAnsi="Arial" w:cs="Times New Roman"/>
          <w:b/>
          <w:bCs/>
          <w:color w:val="0E101A"/>
          <w:lang w:val="pl-PL"/>
        </w:rPr>
        <w:t>Stellantis</w:t>
      </w:r>
      <w:r w:rsidRPr="00E00852">
        <w:rPr>
          <w:rFonts w:ascii="Arial" w:eastAsia="Times New Roman" w:hAnsi="Arial" w:cs="Times New Roman"/>
          <w:b/>
          <w:bCs/>
          <w:color w:val="0E101A"/>
          <w:lang w:val="pl-PL"/>
        </w:rPr>
        <w:t>, rozszerza na Polskę portfolio usług finansowych z Santander Consumer Finance (SCF)</w:t>
      </w:r>
    </w:p>
    <w:p w14:paraId="5FBF6A10" w14:textId="77777777" w:rsidR="00E00852" w:rsidRPr="00E00852" w:rsidRDefault="00E00852" w:rsidP="00804C32">
      <w:pPr>
        <w:rPr>
          <w:rFonts w:ascii="Arial" w:eastAsia="Times New Roman" w:hAnsi="Arial" w:cs="Arial"/>
          <w:color w:val="0E101A"/>
          <w:lang w:val="pl-PL"/>
        </w:rPr>
      </w:pPr>
    </w:p>
    <w:p w14:paraId="48EEE5D2" w14:textId="343B8B40" w:rsidR="00E00852" w:rsidRDefault="00E00852" w:rsidP="00804C32">
      <w:pPr>
        <w:rPr>
          <w:rFonts w:ascii="Arial" w:eastAsia="Times New Roman" w:hAnsi="Arial" w:cs="Times New Roman"/>
          <w:color w:val="0E101A"/>
          <w:lang w:val="pl-PL"/>
        </w:rPr>
      </w:pPr>
      <w:r w:rsidRPr="00E00852">
        <w:rPr>
          <w:rFonts w:ascii="Arial" w:eastAsia="Times New Roman" w:hAnsi="Arial" w:cs="Times New Roman"/>
          <w:color w:val="0E101A"/>
          <w:lang w:val="pl-PL"/>
        </w:rPr>
        <w:t>Wraz ze wzrostem sprzedaży na polskim rynku firma AEC, która jest oficjalnym importerem marek Dodge i RAM</w:t>
      </w:r>
      <w:r w:rsidR="0084214B">
        <w:rPr>
          <w:rFonts w:ascii="Arial" w:eastAsia="Times New Roman" w:hAnsi="Arial" w:cs="Times New Roman"/>
          <w:color w:val="0E101A"/>
          <w:lang w:val="pl-PL"/>
        </w:rPr>
        <w:t xml:space="preserve"> koncernu </w:t>
      </w:r>
      <w:r w:rsidR="00804C32">
        <w:rPr>
          <w:rFonts w:ascii="Arial" w:eastAsia="Times New Roman" w:hAnsi="Arial" w:cs="Times New Roman"/>
          <w:color w:val="0E101A"/>
          <w:lang w:val="pl-PL"/>
        </w:rPr>
        <w:t>Stellantis</w:t>
      </w:r>
      <w:r w:rsidRPr="00E00852">
        <w:rPr>
          <w:rFonts w:ascii="Arial" w:eastAsia="Times New Roman" w:hAnsi="Arial" w:cs="Times New Roman"/>
          <w:color w:val="0E101A"/>
          <w:lang w:val="pl-PL"/>
        </w:rPr>
        <w:t>, ma teraz w ofercie rozwiązania finansowe dla partnerów detalicznych</w:t>
      </w:r>
      <w:r w:rsidR="00804C32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i klientów w Polsce. We współpracy z bankiem Santander Polska </w:t>
      </w:r>
      <w:r w:rsidR="006C5E6A">
        <w:rPr>
          <w:rFonts w:ascii="Arial" w:eastAsia="Times New Roman" w:hAnsi="Arial" w:cs="Times New Roman"/>
          <w:color w:val="0E101A"/>
          <w:lang w:val="pl-PL"/>
        </w:rPr>
        <w:t>d</w:t>
      </w:r>
      <w:r w:rsidRPr="00E00852">
        <w:rPr>
          <w:rFonts w:ascii="Arial" w:eastAsia="Times New Roman" w:hAnsi="Arial" w:cs="Times New Roman"/>
          <w:color w:val="0E101A"/>
          <w:lang w:val="pl-PL"/>
        </w:rPr>
        <w:t>ealerzy AEC mogą teraz oferować nowe pojazdy AEC z indywidualnie dopasowanymi rozwiązaniami finansowymi. Ponadto partnerstwo z Santanderem ułatwia pozyskanie finansowania objętego polityką braku odsetek przez pierwszych 90 dni. W ten sposób nawet nowo założone oddziały dealerskie AEC mogą zaczynać</w:t>
      </w:r>
      <w:r w:rsidR="00804C32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>działalność</w:t>
      </w:r>
      <w:r w:rsidR="008D0F51">
        <w:rPr>
          <w:rFonts w:ascii="Arial" w:eastAsia="Times New Roman" w:hAnsi="Arial" w:cs="Times New Roman"/>
          <w:color w:val="0E101A"/>
          <w:lang w:val="pl-PL"/>
        </w:rPr>
        <w:br/>
      </w:r>
      <w:r w:rsidRPr="00E00852">
        <w:rPr>
          <w:rFonts w:ascii="Arial" w:eastAsia="Times New Roman" w:hAnsi="Arial" w:cs="Times New Roman"/>
          <w:color w:val="0E101A"/>
          <w:lang w:val="pl-PL"/>
        </w:rPr>
        <w:t>z zestawem pojazdów wystawionych w salonie,</w:t>
      </w:r>
      <w:r w:rsidR="004107BD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>nie ponosząc dodatkowych kosztów.</w:t>
      </w:r>
    </w:p>
    <w:p w14:paraId="798E7EEB" w14:textId="77777777" w:rsidR="00D02D33" w:rsidRPr="00E00852" w:rsidRDefault="00D02D33" w:rsidP="00804C32">
      <w:pPr>
        <w:rPr>
          <w:rFonts w:ascii="Arial" w:eastAsia="Times New Roman" w:hAnsi="Arial" w:cs="Arial"/>
          <w:color w:val="0E101A"/>
          <w:lang w:val="pl-PL"/>
        </w:rPr>
      </w:pPr>
    </w:p>
    <w:p w14:paraId="0FF386E1" w14:textId="5DE40A6D" w:rsidR="00E00852" w:rsidRPr="00E00852" w:rsidRDefault="00E00852" w:rsidP="00804C32">
      <w:pPr>
        <w:ind w:left="708"/>
        <w:rPr>
          <w:rFonts w:ascii="Arial" w:eastAsia="Times New Roman" w:hAnsi="Arial" w:cs="Arial"/>
          <w:color w:val="0E101A"/>
          <w:lang w:val="pl-PL"/>
        </w:rPr>
      </w:pP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>„Wiemy, że większość naszych klientów w Polsce to prywatni właściciele, którzy żądają indywidualnych opcji sprzedaży zamiast stałych cen czy ofert handlowych. Elastyczność jest wysoko ceniona w przypadku ofert finansowania lub leasingu oraz doboru pojazdów</w:t>
      </w:r>
      <w:r w:rsidR="008D0F51">
        <w:rPr>
          <w:rFonts w:ascii="Arial" w:eastAsia="Times New Roman" w:hAnsi="Arial" w:cs="Times New Roman"/>
          <w:i/>
          <w:iCs/>
          <w:color w:val="0E101A"/>
          <w:lang w:val="pl-PL"/>
        </w:rPr>
        <w:br/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w naszych salonach. Sprzedajemy samochody, które wzbudzają ekscytację </w:t>
      </w:r>
      <w:r w:rsidR="009C046C">
        <w:rPr>
          <w:rFonts w:ascii="Arial" w:eastAsia="Times New Roman" w:hAnsi="Arial" w:cs="Times New Roman"/>
          <w:i/>
          <w:iCs/>
          <w:color w:val="0E101A"/>
          <w:lang w:val="pl-PL"/>
        </w:rPr>
        <w:t>i o których</w:t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 marzą nasi klienci. Po rozszerzeniu na Polskę naszej długoterminowej współpracy z bankiem Santander uważamy, że da</w:t>
      </w:r>
      <w:r w:rsidR="004220A2">
        <w:rPr>
          <w:rFonts w:ascii="Arial" w:eastAsia="Times New Roman" w:hAnsi="Arial" w:cs="Times New Roman"/>
          <w:i/>
          <w:iCs/>
          <w:color w:val="0E101A"/>
          <w:lang w:val="pl-PL"/>
        </w:rPr>
        <w:t>je</w:t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 to naszym nowym partnerom świetną okazję do przyłączenia się do naszej sieci dealerskiej</w:t>
      </w:r>
      <w:r w:rsidR="00AE1235">
        <w:rPr>
          <w:rFonts w:ascii="Arial" w:eastAsia="Times New Roman" w:hAnsi="Arial" w:cs="Times New Roman"/>
          <w:i/>
          <w:iCs/>
          <w:color w:val="0E101A"/>
          <w:lang w:val="pl-PL"/>
        </w:rPr>
        <w:t>.</w:t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>”</w:t>
      </w:r>
    </w:p>
    <w:p w14:paraId="0C8A1433" w14:textId="225AF0A1" w:rsidR="00E00852" w:rsidRPr="00E00852" w:rsidRDefault="004107BD" w:rsidP="00804C32">
      <w:pPr>
        <w:ind w:left="708"/>
        <w:rPr>
          <w:rFonts w:ascii="Arial" w:eastAsia="Times New Roman" w:hAnsi="Arial" w:cs="Arial"/>
          <w:color w:val="0E101A"/>
          <w:lang w:val="pl-PL"/>
        </w:rPr>
      </w:pPr>
      <w:r>
        <w:rPr>
          <w:rFonts w:ascii="Arial" w:eastAsia="Times New Roman" w:hAnsi="Arial" w:cs="Times New Roman"/>
          <w:color w:val="0E101A"/>
          <w:lang w:val="pl-PL"/>
        </w:rPr>
        <w:t>–</w:t>
      </w:r>
      <w:r w:rsidR="00E00852" w:rsidRPr="00E00852">
        <w:rPr>
          <w:rFonts w:ascii="Arial" w:eastAsia="Times New Roman" w:hAnsi="Arial" w:cs="Times New Roman"/>
          <w:color w:val="0E101A"/>
          <w:lang w:val="pl-PL"/>
        </w:rPr>
        <w:t xml:space="preserve"> Maciej Tetelewski, </w:t>
      </w:r>
      <w:r w:rsidR="00AE1235">
        <w:rPr>
          <w:rFonts w:ascii="Arial" w:eastAsia="Times New Roman" w:hAnsi="Arial" w:cs="Times New Roman"/>
          <w:color w:val="0E101A"/>
          <w:lang w:val="pl-PL"/>
        </w:rPr>
        <w:t>s</w:t>
      </w:r>
      <w:r w:rsidR="00E00852" w:rsidRPr="00E00852">
        <w:rPr>
          <w:rFonts w:ascii="Arial" w:eastAsia="Times New Roman" w:hAnsi="Arial" w:cs="Times New Roman"/>
          <w:color w:val="0E101A"/>
          <w:lang w:val="pl-PL"/>
        </w:rPr>
        <w:t>pecjalista ds. sprzedaży na rynkach wschodnioeuropejskich w AEC </w:t>
      </w:r>
    </w:p>
    <w:p w14:paraId="297B3D62" w14:textId="5F2F5C05" w:rsidR="00E00852" w:rsidRPr="00E00852" w:rsidRDefault="00E00852" w:rsidP="00804C32">
      <w:pPr>
        <w:rPr>
          <w:rFonts w:ascii="Arial" w:eastAsia="Times New Roman" w:hAnsi="Arial" w:cs="Arial"/>
          <w:color w:val="0E101A"/>
          <w:lang w:val="pl-PL"/>
        </w:rPr>
      </w:pPr>
      <w:r w:rsidRPr="00E00852">
        <w:rPr>
          <w:rFonts w:ascii="Times New Roman" w:eastAsia="Times New Roman" w:hAnsi="Times New Roman" w:cs="Times New Roman"/>
          <w:sz w:val="24"/>
          <w:szCs w:val="24"/>
          <w:lang w:val="pl-PL"/>
        </w:rPr>
        <w:br w:type="page"/>
      </w:r>
      <w:r w:rsidRPr="00E00852">
        <w:rPr>
          <w:rFonts w:ascii="Arial" w:eastAsia="Times New Roman" w:hAnsi="Arial" w:cs="Times New Roman"/>
          <w:color w:val="0E101A"/>
          <w:lang w:val="pl-PL"/>
        </w:rPr>
        <w:lastRenderedPageBreak/>
        <w:t>Po bardzo udanym zamknięciu roku 2020 dział sprzedaży AEC spodziewa się 50%</w:t>
      </w:r>
      <w:r w:rsidR="00AE1235">
        <w:rPr>
          <w:rFonts w:ascii="Arial" w:eastAsia="Times New Roman" w:hAnsi="Arial" w:cs="Times New Roman"/>
          <w:color w:val="0E101A"/>
          <w:lang w:val="pl-PL"/>
        </w:rPr>
        <w:t>-owego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 wzrostu na samym polskim rynku. </w:t>
      </w:r>
      <w:r w:rsidR="00AE1235">
        <w:rPr>
          <w:rFonts w:ascii="Arial" w:eastAsia="Times New Roman" w:hAnsi="Arial" w:cs="Times New Roman"/>
          <w:color w:val="0E101A"/>
          <w:lang w:val="pl-PL"/>
        </w:rPr>
        <w:t>Z uwagi na fakt, że</w:t>
      </w:r>
      <w:r w:rsidR="00AE1235" w:rsidRPr="00E00852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większość niezwykle produktywnych salonów dealerskich </w:t>
      </w:r>
      <w:r w:rsidR="00AE1235">
        <w:rPr>
          <w:rFonts w:ascii="Arial" w:eastAsia="Times New Roman" w:hAnsi="Arial" w:cs="Times New Roman"/>
          <w:color w:val="0E101A"/>
          <w:lang w:val="pl-PL"/>
        </w:rPr>
        <w:t xml:space="preserve">jest </w:t>
      </w:r>
      <w:r w:rsidRPr="00E00852">
        <w:rPr>
          <w:rFonts w:ascii="Arial" w:eastAsia="Times New Roman" w:hAnsi="Arial" w:cs="Times New Roman"/>
          <w:color w:val="0E101A"/>
          <w:lang w:val="pl-PL"/>
        </w:rPr>
        <w:t>zlokalizowanych w południowej części kraju, importer planuje rozszerzyć swoją działalność na północy Polski.</w:t>
      </w:r>
    </w:p>
    <w:p w14:paraId="77EEB416" w14:textId="77777777" w:rsidR="00E00852" w:rsidRPr="00E00852" w:rsidRDefault="00E00852" w:rsidP="00804C32">
      <w:pPr>
        <w:rPr>
          <w:rFonts w:ascii="Arial" w:eastAsia="Times New Roman" w:hAnsi="Arial" w:cs="Arial"/>
          <w:color w:val="0E101A"/>
          <w:lang w:val="pl-PL"/>
        </w:rPr>
      </w:pPr>
    </w:p>
    <w:p w14:paraId="1B7FA7E1" w14:textId="36EA091A" w:rsidR="00E00852" w:rsidRPr="00E00852" w:rsidRDefault="00E00852" w:rsidP="00804C32">
      <w:pPr>
        <w:rPr>
          <w:rFonts w:ascii="Arial" w:eastAsia="Times New Roman" w:hAnsi="Arial" w:cs="Arial"/>
          <w:color w:val="0E101A"/>
          <w:lang w:val="pl-PL"/>
        </w:rPr>
      </w:pPr>
      <w:r w:rsidRPr="00E00852">
        <w:rPr>
          <w:rFonts w:ascii="Arial" w:eastAsia="Times New Roman" w:hAnsi="Arial" w:cs="Times New Roman"/>
          <w:color w:val="0E101A"/>
          <w:lang w:val="pl-PL"/>
        </w:rPr>
        <w:t xml:space="preserve">Mając po swojej stronie największego w Europie dostawcę usług finansowych w zakresie motoryzacji, firma AEC spogląda na pięć niezwykle udanych lat współpracy z bankiem Santander w sześciu różnych krajach, co </w:t>
      </w:r>
      <w:r w:rsidR="009C046C">
        <w:rPr>
          <w:rFonts w:ascii="Arial" w:eastAsia="Times New Roman" w:hAnsi="Arial" w:cs="Times New Roman"/>
          <w:color w:val="0E101A"/>
          <w:lang w:val="pl-PL"/>
        </w:rPr>
        <w:t xml:space="preserve">dodatkowo </w:t>
      </w:r>
      <w:r w:rsidRPr="00E00852">
        <w:rPr>
          <w:rFonts w:ascii="Arial" w:eastAsia="Times New Roman" w:hAnsi="Arial" w:cs="Times New Roman"/>
          <w:color w:val="0E101A"/>
          <w:lang w:val="pl-PL"/>
        </w:rPr>
        <w:t>podkreśla międzynarodowe podejście firmy.</w:t>
      </w:r>
    </w:p>
    <w:p w14:paraId="0B582E32" w14:textId="77777777" w:rsidR="00E00852" w:rsidRPr="00AE1235" w:rsidRDefault="00E00852" w:rsidP="00804C32">
      <w:pPr>
        <w:rPr>
          <w:rFonts w:ascii="Arial" w:eastAsia="Calibri" w:hAnsi="Arial" w:cs="Arial"/>
          <w:color w:val="0E101A"/>
          <w:lang w:val="pl-PL"/>
        </w:rPr>
      </w:pPr>
    </w:p>
    <w:p w14:paraId="50F0E444" w14:textId="563EA368" w:rsidR="00E00852" w:rsidRPr="00E00852" w:rsidRDefault="00E00852" w:rsidP="00804C32">
      <w:pPr>
        <w:ind w:left="708"/>
        <w:rPr>
          <w:rFonts w:ascii="Arial" w:eastAsia="Times New Roman" w:hAnsi="Arial" w:cs="Arial"/>
          <w:color w:val="0E101A"/>
          <w:lang w:val="pl-PL"/>
        </w:rPr>
      </w:pP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„Wszystko rozwija się wraz z </w:t>
      </w:r>
      <w:r w:rsidR="009C046C">
        <w:rPr>
          <w:rFonts w:ascii="Arial" w:eastAsia="Times New Roman" w:hAnsi="Arial" w:cs="Times New Roman"/>
          <w:i/>
          <w:iCs/>
          <w:color w:val="0E101A"/>
          <w:lang w:val="pl-PL"/>
        </w:rPr>
        <w:t>kwitnącymi</w:t>
      </w:r>
      <w:r w:rsidR="009C046C"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wskaźnikami sprzedaży </w:t>
      </w:r>
      <w:r w:rsidR="004107BD">
        <w:rPr>
          <w:rFonts w:ascii="Arial" w:eastAsia="Times New Roman" w:hAnsi="Arial" w:cs="Times New Roman"/>
          <w:i/>
          <w:iCs/>
          <w:color w:val="0E101A"/>
          <w:lang w:val="pl-PL"/>
        </w:rPr>
        <w:t>–</w:t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 xml:space="preserve"> nasza sieć dealerska, liczba rynków, do których mamy dostęp i oczywiście nasze portfolio usług finansowych.</w:t>
      </w:r>
      <w:r w:rsidR="008D0F51">
        <w:rPr>
          <w:rFonts w:ascii="Arial" w:eastAsia="Times New Roman" w:hAnsi="Arial" w:cs="Times New Roman"/>
          <w:i/>
          <w:iCs/>
          <w:color w:val="0E101A"/>
          <w:lang w:val="pl-PL"/>
        </w:rPr>
        <w:br/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>Fakt, że nasza współpraca z bankiem Santander rozwija się tak jak i my sami,</w:t>
      </w:r>
      <w:r w:rsidR="008D0F51">
        <w:rPr>
          <w:rFonts w:ascii="Arial" w:eastAsia="Times New Roman" w:hAnsi="Arial" w:cs="Times New Roman"/>
          <w:i/>
          <w:iCs/>
          <w:color w:val="0E101A"/>
          <w:lang w:val="pl-PL"/>
        </w:rPr>
        <w:br/>
      </w:r>
      <w:r w:rsidRPr="00E00852">
        <w:rPr>
          <w:rFonts w:ascii="Arial" w:eastAsia="Times New Roman" w:hAnsi="Arial" w:cs="Times New Roman"/>
          <w:i/>
          <w:iCs/>
          <w:color w:val="0E101A"/>
          <w:lang w:val="pl-PL"/>
        </w:rPr>
        <w:t>stanowi najlepszy dowód naszych osiągnięć i zapewnienie solidnej przyszłości”</w:t>
      </w:r>
      <w:r w:rsidR="008D0F51">
        <w:rPr>
          <w:rFonts w:ascii="Arial" w:eastAsia="Times New Roman" w:hAnsi="Arial" w:cs="Times New Roman"/>
          <w:i/>
          <w:iCs/>
          <w:color w:val="0E101A"/>
          <w:lang w:val="pl-PL"/>
        </w:rPr>
        <w:t>.</w:t>
      </w:r>
      <w:r w:rsidRPr="00E00852">
        <w:rPr>
          <w:rFonts w:ascii="Arial" w:eastAsia="Times New Roman" w:hAnsi="Arial" w:cs="Times New Roman"/>
          <w:color w:val="0E101A"/>
          <w:lang w:val="pl-PL"/>
        </w:rPr>
        <w:t> </w:t>
      </w:r>
      <w:r w:rsidRPr="00E00852">
        <w:rPr>
          <w:rFonts w:ascii="Arial" w:eastAsia="Times New Roman" w:hAnsi="Arial" w:cs="Times New Roman"/>
          <w:color w:val="0E101A"/>
          <w:lang w:val="pl-PL"/>
        </w:rPr>
        <w:br/>
      </w:r>
      <w:r w:rsidR="004107BD">
        <w:rPr>
          <w:rFonts w:ascii="Arial" w:eastAsia="Times New Roman" w:hAnsi="Arial" w:cs="Times New Roman"/>
          <w:color w:val="0E101A"/>
          <w:lang w:val="pl-PL"/>
        </w:rPr>
        <w:t>–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 Robin Bauhofer, </w:t>
      </w:r>
      <w:r w:rsidR="00AE1235">
        <w:rPr>
          <w:rFonts w:ascii="Arial" w:eastAsia="Times New Roman" w:hAnsi="Arial" w:cs="Times New Roman"/>
          <w:color w:val="0E101A"/>
          <w:lang w:val="pl-PL"/>
        </w:rPr>
        <w:t>s</w:t>
      </w:r>
      <w:r w:rsidRPr="00E00852">
        <w:rPr>
          <w:rFonts w:ascii="Arial" w:eastAsia="Times New Roman" w:hAnsi="Arial" w:cs="Times New Roman"/>
          <w:color w:val="0E101A"/>
          <w:lang w:val="pl-PL"/>
        </w:rPr>
        <w:t>pecjalista ds. współpracy finansowej w AEC</w:t>
      </w:r>
    </w:p>
    <w:p w14:paraId="4471F612" w14:textId="77777777" w:rsidR="00E00852" w:rsidRPr="00E00852" w:rsidRDefault="00E00852" w:rsidP="00804C32">
      <w:pPr>
        <w:rPr>
          <w:rFonts w:ascii="Arial" w:eastAsia="Times New Roman" w:hAnsi="Arial" w:cs="Arial"/>
          <w:color w:val="0E101A"/>
          <w:lang w:val="pl-PL"/>
        </w:rPr>
      </w:pPr>
    </w:p>
    <w:p w14:paraId="62F9E38F" w14:textId="3BFEB93A" w:rsidR="00E00852" w:rsidRPr="00E00852" w:rsidRDefault="00E00852" w:rsidP="00804C32">
      <w:pPr>
        <w:rPr>
          <w:rFonts w:ascii="Arial" w:eastAsia="Times New Roman" w:hAnsi="Arial" w:cs="Arial"/>
          <w:color w:val="0E101A"/>
          <w:lang w:val="pl-PL"/>
        </w:rPr>
      </w:pPr>
      <w:r w:rsidRPr="00E00852">
        <w:rPr>
          <w:rFonts w:ascii="Arial" w:eastAsia="Times New Roman" w:hAnsi="Arial" w:cs="Times New Roman"/>
          <w:color w:val="0E101A"/>
          <w:lang w:val="pl-PL"/>
        </w:rPr>
        <w:t xml:space="preserve">Oferowany przez AEC wachlarz pojazdów marki Dodge i RAM jest bardzo </w:t>
      </w:r>
      <w:r w:rsidR="00AE1235">
        <w:rPr>
          <w:rFonts w:ascii="Arial" w:eastAsia="Times New Roman" w:hAnsi="Arial" w:cs="Times New Roman"/>
          <w:color w:val="0E101A"/>
          <w:lang w:val="pl-PL"/>
        </w:rPr>
        <w:t>pożądany</w:t>
      </w:r>
      <w:r w:rsidR="00AE1235" w:rsidRPr="00E00852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w Polsce. Modele Dodge o wysokiej wydajności to pojazdy </w:t>
      </w:r>
      <w:r w:rsidR="00AE1235">
        <w:rPr>
          <w:rFonts w:ascii="Arial" w:eastAsia="Times New Roman" w:hAnsi="Arial" w:cs="Times New Roman"/>
          <w:color w:val="0E101A"/>
          <w:lang w:val="pl-PL"/>
        </w:rPr>
        <w:t>wręcz</w:t>
      </w:r>
      <w:r w:rsidR="00AE1235" w:rsidRPr="00E00852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ikoniczne w oczach ich entuzjastycznych </w:t>
      </w:r>
      <w:r w:rsidR="009C046C">
        <w:rPr>
          <w:rFonts w:ascii="Arial" w:eastAsia="Times New Roman" w:hAnsi="Arial" w:cs="Times New Roman"/>
          <w:color w:val="0E101A"/>
          <w:lang w:val="pl-PL"/>
        </w:rPr>
        <w:t>posiadaczy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. Dzięki opcjonalnym układom paliwowo-gazowym (LPG) firmy AEC niezwykle wszechstronne ciężarówki marki RAM </w:t>
      </w:r>
      <w:r w:rsidR="00AE1235">
        <w:rPr>
          <w:rFonts w:ascii="Arial" w:eastAsia="Times New Roman" w:hAnsi="Arial" w:cs="Times New Roman"/>
          <w:color w:val="0E101A"/>
          <w:lang w:val="pl-PL"/>
        </w:rPr>
        <w:t>zapewniają</w:t>
      </w:r>
      <w:r w:rsidR="00AE1235" w:rsidRPr="00E00852">
        <w:rPr>
          <w:rFonts w:ascii="Arial" w:eastAsia="Times New Roman" w:hAnsi="Arial" w:cs="Times New Roman"/>
          <w:color w:val="0E101A"/>
          <w:lang w:val="pl-PL"/>
        </w:rPr>
        <w:t xml:space="preserve"> 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dużą praktyczność </w:t>
      </w:r>
      <w:r w:rsidR="00AE1235">
        <w:rPr>
          <w:rFonts w:ascii="Arial" w:eastAsia="Times New Roman" w:hAnsi="Arial" w:cs="Times New Roman"/>
          <w:color w:val="0E101A"/>
          <w:lang w:val="pl-PL"/>
        </w:rPr>
        <w:t>i</w:t>
      </w:r>
      <w:r w:rsidRPr="00E00852">
        <w:rPr>
          <w:rFonts w:ascii="Arial" w:eastAsia="Times New Roman" w:hAnsi="Arial" w:cs="Times New Roman"/>
          <w:color w:val="0E101A"/>
          <w:lang w:val="pl-PL"/>
        </w:rPr>
        <w:t xml:space="preserve"> jednocześnie bardzo niskie koszty eksploatacji. Dzięki ponad 4000 stacji tankowania gazu w całym kraju LPG jest powszechnie stosowanym paliwem w Polsce.</w:t>
      </w:r>
    </w:p>
    <w:p w14:paraId="279BC8AE" w14:textId="77777777" w:rsidR="00E00852" w:rsidRPr="00AE1235" w:rsidRDefault="00E00852" w:rsidP="00804C32">
      <w:pPr>
        <w:rPr>
          <w:rFonts w:ascii="Arial" w:eastAsia="Calibri" w:hAnsi="Arial" w:cs="Arial"/>
          <w:color w:val="0E101A"/>
          <w:lang w:val="pl-PL"/>
        </w:rPr>
      </w:pPr>
    </w:p>
    <w:p w14:paraId="11FD150C" w14:textId="77777777" w:rsidR="00E00852" w:rsidRPr="00AE1235" w:rsidRDefault="00E00852" w:rsidP="00804C32">
      <w:pPr>
        <w:rPr>
          <w:rFonts w:ascii="Arial" w:eastAsia="Calibri" w:hAnsi="Arial" w:cs="Arial"/>
          <w:color w:val="FF0000"/>
          <w:sz w:val="32"/>
          <w:szCs w:val="32"/>
          <w:lang w:val="pl-PL"/>
        </w:rPr>
      </w:pPr>
    </w:p>
    <w:p w14:paraId="351D2050" w14:textId="77777777" w:rsidR="00E00852" w:rsidRPr="00E00852" w:rsidRDefault="00E00852" w:rsidP="00804C32">
      <w:pPr>
        <w:spacing w:line="276" w:lineRule="auto"/>
        <w:rPr>
          <w:rFonts w:ascii="Arial" w:eastAsia="Times New Roman" w:hAnsi="Arial" w:cs="Arial"/>
          <w:color w:val="FF0000"/>
          <w:sz w:val="28"/>
          <w:szCs w:val="28"/>
          <w:lang w:val="pl-PL"/>
        </w:rPr>
      </w:pPr>
      <w:r w:rsidRPr="00E00852">
        <w:rPr>
          <w:rFonts w:ascii="Arial" w:eastAsia="Calibri" w:hAnsi="Arial"/>
          <w:color w:val="FF0000"/>
          <w:sz w:val="28"/>
          <w:szCs w:val="28"/>
          <w:lang w:val="pl-PL"/>
        </w:rPr>
        <w:t>O firmie Auto Export Corporation (AEC)</w:t>
      </w:r>
    </w:p>
    <w:p w14:paraId="396D6452" w14:textId="77777777" w:rsidR="00E00852" w:rsidRPr="00AE1235" w:rsidRDefault="00E00852" w:rsidP="00804C32">
      <w:pPr>
        <w:spacing w:line="276" w:lineRule="auto"/>
        <w:rPr>
          <w:rFonts w:ascii="Arial" w:eastAsia="Times New Roman" w:hAnsi="Arial" w:cs="Arial"/>
          <w:color w:val="000000"/>
          <w:lang w:val="pl-PL" w:eastAsia="de-DE"/>
        </w:rPr>
      </w:pPr>
    </w:p>
    <w:p w14:paraId="34AE6DAA" w14:textId="598997D4" w:rsidR="00E00852" w:rsidRPr="00E00852" w:rsidRDefault="00E00852" w:rsidP="00804C32">
      <w:pPr>
        <w:spacing w:line="276" w:lineRule="auto"/>
        <w:rPr>
          <w:rFonts w:ascii="Arial" w:eastAsia="Times New Roman" w:hAnsi="Arial" w:cs="Arial"/>
          <w:color w:val="000000"/>
          <w:lang w:val="pl-PL"/>
        </w:rPr>
      </w:pPr>
      <w:r w:rsidRPr="00E00852">
        <w:rPr>
          <w:rFonts w:ascii="Arial" w:eastAsia="Calibri" w:hAnsi="Arial"/>
          <w:color w:val="000000"/>
          <w:lang w:val="pl-PL"/>
        </w:rPr>
        <w:t xml:space="preserve">Auto Export Corporation (AEC) jest globalnym dystrybutorem motoryzacyjnym i usługodawcą dla producentów części OEM i dostawców w takich obszarach jak dystrybucja ogólna (oficjalny importer i dystrybutor pojazdów i części </w:t>
      </w:r>
      <w:r w:rsidR="00804C32">
        <w:rPr>
          <w:rFonts w:ascii="Arial" w:eastAsia="Calibri" w:hAnsi="Arial"/>
          <w:color w:val="000000"/>
          <w:lang w:val="pl-PL"/>
        </w:rPr>
        <w:t xml:space="preserve">Stellantis </w:t>
      </w:r>
      <w:r w:rsidR="009C046C">
        <w:rPr>
          <w:rFonts w:ascii="Arial" w:eastAsia="Calibri" w:hAnsi="Arial"/>
          <w:color w:val="000000"/>
          <w:lang w:val="pl-PL"/>
        </w:rPr>
        <w:t xml:space="preserve">dla </w:t>
      </w:r>
      <w:r w:rsidRPr="00E00852">
        <w:rPr>
          <w:rFonts w:ascii="Arial" w:eastAsia="Calibri" w:hAnsi="Arial"/>
          <w:color w:val="000000"/>
          <w:lang w:val="pl-PL"/>
        </w:rPr>
        <w:t xml:space="preserve">marek Dodge i RAM w Europie), homologacja </w:t>
      </w:r>
      <w:r w:rsidR="00AE1235">
        <w:rPr>
          <w:rFonts w:ascii="Arial" w:eastAsia="Calibri" w:hAnsi="Arial"/>
          <w:color w:val="000000"/>
          <w:lang w:val="pl-PL"/>
        </w:rPr>
        <w:t>rynkowa</w:t>
      </w:r>
      <w:r w:rsidR="008D0F51">
        <w:rPr>
          <w:rFonts w:ascii="Arial" w:eastAsia="Calibri" w:hAnsi="Arial"/>
          <w:color w:val="000000"/>
          <w:lang w:val="pl-PL"/>
        </w:rPr>
        <w:br/>
      </w:r>
      <w:r w:rsidRPr="00E00852">
        <w:rPr>
          <w:rFonts w:ascii="Arial" w:eastAsia="Calibri" w:hAnsi="Arial"/>
          <w:color w:val="000000"/>
          <w:lang w:val="pl-PL"/>
        </w:rPr>
        <w:t>(w tym własny ośrodek badawczo-rozwojowy i centrum przetwarzania w Antwerpii), dystrybucja</w:t>
      </w:r>
      <w:r w:rsidR="008D0F51">
        <w:rPr>
          <w:rFonts w:ascii="Arial" w:eastAsia="Calibri" w:hAnsi="Arial"/>
          <w:color w:val="000000"/>
          <w:lang w:val="pl-PL"/>
        </w:rPr>
        <w:br/>
      </w:r>
      <w:r w:rsidRPr="00E00852">
        <w:rPr>
          <w:rFonts w:ascii="Arial" w:eastAsia="Calibri" w:hAnsi="Arial"/>
          <w:color w:val="000000"/>
          <w:lang w:val="pl-PL"/>
        </w:rPr>
        <w:t>i składowanie części, doradztwo motoryzacyjne, finansowanie motoryzacyjne (współpraca</w:t>
      </w:r>
      <w:r w:rsidR="00AE1235">
        <w:rPr>
          <w:rFonts w:ascii="Arial" w:eastAsia="Calibri" w:hAnsi="Arial"/>
          <w:color w:val="000000"/>
          <w:lang w:val="pl-PL"/>
        </w:rPr>
        <w:t xml:space="preserve"> </w:t>
      </w:r>
      <w:r w:rsidR="00AE1235" w:rsidRPr="00E00852">
        <w:rPr>
          <w:rFonts w:ascii="Arial" w:eastAsia="Calibri" w:hAnsi="Arial"/>
          <w:color w:val="000000"/>
          <w:lang w:val="pl-PL"/>
        </w:rPr>
        <w:t>partnerska</w:t>
      </w:r>
      <w:r w:rsidRPr="00E00852">
        <w:rPr>
          <w:rFonts w:ascii="Arial" w:eastAsia="Calibri" w:hAnsi="Arial"/>
          <w:color w:val="000000"/>
          <w:lang w:val="pl-PL"/>
        </w:rPr>
        <w:t xml:space="preserve"> z Santander Consumer Bank na kluczowych rynkach europejskich), operacje flotowe, rozwiązania logistyczne oraz usługi detaliczne. Firma AEC prowadzi lokalną działalność i ma oddziały na swoich głównych rynkach w krajach należących do NAFTA, w regionie Europy, Bliskiego Wschodu i Afryk (EMEA) oraz regionie Azji i Pacyfiku (APAC). Klienci zwracają się do firmy AEC ze względu na jej niezawodne rozwiązania i istniejącą infrastrukturę, która obejmuje rozległą sieć dealerów detalicznych i kluczowych partnerów w branży motoryzacyjnej, z którymi firma ma podpisane umowy. </w:t>
      </w:r>
    </w:p>
    <w:p w14:paraId="22B1DE5D" w14:textId="77777777" w:rsidR="00E00852" w:rsidRPr="00AE1235" w:rsidRDefault="00E00852" w:rsidP="00804C32">
      <w:pPr>
        <w:spacing w:line="276" w:lineRule="auto"/>
        <w:rPr>
          <w:rFonts w:ascii="Arial" w:eastAsia="Times New Roman" w:hAnsi="Arial" w:cs="Arial"/>
          <w:color w:val="000000"/>
          <w:lang w:val="pl-PL" w:eastAsia="de-DE"/>
        </w:rPr>
      </w:pPr>
    </w:p>
    <w:p w14:paraId="1CAC53D4" w14:textId="46A49C6E" w:rsidR="00E00852" w:rsidRPr="00E00852" w:rsidRDefault="00E00852" w:rsidP="00804C32">
      <w:pPr>
        <w:spacing w:line="276" w:lineRule="auto"/>
        <w:rPr>
          <w:rFonts w:ascii="Arial" w:eastAsia="Times New Roman" w:hAnsi="Arial" w:cs="Arial"/>
          <w:color w:val="FF0000"/>
          <w:sz w:val="28"/>
          <w:szCs w:val="28"/>
          <w:lang w:val="pl-PL"/>
        </w:rPr>
      </w:pPr>
      <w:r w:rsidRPr="00E00852">
        <w:rPr>
          <w:rFonts w:ascii="Arial" w:eastAsia="Calibri" w:hAnsi="Arial"/>
          <w:color w:val="FF0000"/>
          <w:sz w:val="28"/>
          <w:szCs w:val="28"/>
          <w:lang w:val="pl-PL"/>
        </w:rPr>
        <w:t xml:space="preserve">O AEC Europe </w:t>
      </w:r>
      <w:r w:rsidR="004107BD">
        <w:rPr>
          <w:rFonts w:ascii="Arial" w:eastAsia="Calibri" w:hAnsi="Arial"/>
          <w:color w:val="FF0000"/>
          <w:sz w:val="28"/>
          <w:szCs w:val="28"/>
          <w:lang w:val="pl-PL"/>
        </w:rPr>
        <w:t>–</w:t>
      </w:r>
      <w:r w:rsidRPr="00E00852">
        <w:rPr>
          <w:rFonts w:ascii="Arial" w:eastAsia="Calibri" w:hAnsi="Arial"/>
          <w:color w:val="FF0000"/>
          <w:sz w:val="28"/>
          <w:szCs w:val="28"/>
          <w:lang w:val="pl-PL"/>
        </w:rPr>
        <w:t xml:space="preserve"> spółce zależnej od Auto Export Corporation (AEC) </w:t>
      </w:r>
    </w:p>
    <w:p w14:paraId="1A18AEC8" w14:textId="77777777" w:rsidR="00E00852" w:rsidRPr="00AE1235" w:rsidRDefault="00E00852" w:rsidP="00804C32">
      <w:pPr>
        <w:spacing w:line="276" w:lineRule="auto"/>
        <w:rPr>
          <w:rFonts w:ascii="Arial" w:eastAsia="Times New Roman" w:hAnsi="Arial" w:cs="Arial"/>
          <w:color w:val="000000"/>
          <w:lang w:val="pl-PL" w:eastAsia="de-DE"/>
        </w:rPr>
      </w:pPr>
    </w:p>
    <w:p w14:paraId="1F171D1D" w14:textId="7BF74272" w:rsidR="00B37E36" w:rsidRPr="00E00852" w:rsidRDefault="00E00852" w:rsidP="00804C32">
      <w:pPr>
        <w:spacing w:line="276" w:lineRule="auto"/>
        <w:rPr>
          <w:rFonts w:ascii="Arial" w:eastAsia="Times New Roman" w:hAnsi="Arial" w:cs="Arial"/>
          <w:lang w:val="pl-PL"/>
        </w:rPr>
      </w:pPr>
      <w:r w:rsidRPr="00E00852">
        <w:rPr>
          <w:rFonts w:ascii="Arial" w:eastAsia="Calibri" w:hAnsi="Arial"/>
          <w:color w:val="000000"/>
          <w:lang w:val="pl-PL"/>
        </w:rPr>
        <w:t xml:space="preserve">Jako oficjalny importer pojazdów i części koncernu </w:t>
      </w:r>
      <w:r w:rsidR="00804C32">
        <w:rPr>
          <w:rFonts w:ascii="Arial" w:eastAsia="Calibri" w:hAnsi="Arial"/>
          <w:color w:val="000000"/>
          <w:lang w:val="pl-PL"/>
        </w:rPr>
        <w:t>Stellantis</w:t>
      </w:r>
      <w:r w:rsidRPr="00E00852">
        <w:rPr>
          <w:rFonts w:ascii="Arial" w:eastAsia="Calibri" w:hAnsi="Arial"/>
          <w:color w:val="000000"/>
          <w:lang w:val="pl-PL"/>
        </w:rPr>
        <w:t xml:space="preserve"> </w:t>
      </w:r>
      <w:r w:rsidR="009C046C">
        <w:rPr>
          <w:rFonts w:ascii="Arial" w:eastAsia="Calibri" w:hAnsi="Arial"/>
          <w:color w:val="000000"/>
          <w:lang w:val="pl-PL"/>
        </w:rPr>
        <w:t>oraz</w:t>
      </w:r>
      <w:r w:rsidRPr="00E00852">
        <w:rPr>
          <w:rFonts w:ascii="Arial" w:eastAsia="Calibri" w:hAnsi="Arial"/>
          <w:color w:val="000000"/>
          <w:lang w:val="pl-PL"/>
        </w:rPr>
        <w:t xml:space="preserve"> marek Dodge i RAM</w:t>
      </w:r>
      <w:r w:rsidR="008D0F51">
        <w:rPr>
          <w:rFonts w:ascii="Arial" w:eastAsia="Calibri" w:hAnsi="Arial"/>
          <w:color w:val="000000"/>
          <w:lang w:val="pl-PL"/>
        </w:rPr>
        <w:br/>
      </w:r>
      <w:r w:rsidRPr="00E00852">
        <w:rPr>
          <w:rFonts w:ascii="Arial" w:eastAsia="Calibri" w:hAnsi="Arial"/>
          <w:color w:val="000000"/>
          <w:lang w:val="pl-PL"/>
        </w:rPr>
        <w:t>w Europie, AEC Europe odpowiada za dystrybucję i rozwój sieci detalicznej amerykańskich marek. Producent oficjalnie wyznaczył i autoryzował ponad 130 dealerów AEC w Europie. Oferowany swojej sieci wachlarz usług importera obejmuje homologację rynkową, gwarancję, części zamienne, zarządzanie wycofaniem produktu z rynku, a także usługi finansowe, certyfikację i szkolenia.</w:t>
      </w:r>
    </w:p>
    <w:sectPr w:rsidR="00B37E36" w:rsidRPr="00E00852" w:rsidSect="00AF1898">
      <w:headerReference w:type="default" r:id="rId9"/>
      <w:footerReference w:type="default" r:id="rId10"/>
      <w:pgSz w:w="11906" w:h="16838"/>
      <w:pgMar w:top="1417" w:right="1133" w:bottom="1134" w:left="993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E7FFC" w14:textId="77777777" w:rsidR="00BD6E45" w:rsidRDefault="00BD6E45" w:rsidP="00656C4B">
      <w:r>
        <w:separator/>
      </w:r>
    </w:p>
  </w:endnote>
  <w:endnote w:type="continuationSeparator" w:id="0">
    <w:p w14:paraId="259C7B4C" w14:textId="77777777" w:rsidR="00BD6E45" w:rsidRDefault="00BD6E45" w:rsidP="00656C4B">
      <w:r>
        <w:continuationSeparator/>
      </w:r>
    </w:p>
  </w:endnote>
  <w:endnote w:type="continuationNotice" w:id="1">
    <w:p w14:paraId="5BB7B6B6" w14:textId="77777777" w:rsidR="00BD6E45" w:rsidRDefault="00BD6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xo 2.0 Thin">
    <w:panose1 w:val="000003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21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2552"/>
      <w:gridCol w:w="2693"/>
      <w:gridCol w:w="2698"/>
    </w:tblGrid>
    <w:tr w:rsidR="00E7232C" w:rsidRPr="00804C32" w14:paraId="4E68EF53" w14:textId="77777777" w:rsidTr="00A47969">
      <w:trPr>
        <w:trHeight w:val="416"/>
      </w:trPr>
      <w:tc>
        <w:tcPr>
          <w:tcW w:w="2269" w:type="dxa"/>
        </w:tcPr>
        <w:p w14:paraId="0C758744" w14:textId="711DE910" w:rsidR="00E7232C" w:rsidRPr="00D2246E" w:rsidRDefault="00E7232C" w:rsidP="00E40EC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Auto Export Corporation</w:t>
          </w:r>
        </w:p>
        <w:p w14:paraId="13D2FCBE" w14:textId="41D4DDA3" w:rsidR="00E7232C" w:rsidRPr="00D2246E" w:rsidRDefault="00E7232C" w:rsidP="00E40EC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24 Commerce Place</w:t>
          </w:r>
        </w:p>
        <w:p w14:paraId="37CD5503" w14:textId="6C8FCDE1" w:rsidR="00E7232C" w:rsidRPr="00D2246E" w:rsidRDefault="00E7232C" w:rsidP="00E40EC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St. Catharines</w:t>
          </w:r>
        </w:p>
        <w:p w14:paraId="2036D1FA" w14:textId="63EDDA5B" w:rsidR="00E7232C" w:rsidRPr="00D2246E" w:rsidRDefault="00E7232C" w:rsidP="00E40EC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Ontario, Canada, L2S 0B3</w:t>
          </w:r>
        </w:p>
      </w:tc>
      <w:tc>
        <w:tcPr>
          <w:tcW w:w="2552" w:type="dxa"/>
        </w:tcPr>
        <w:p w14:paraId="51A115D8" w14:textId="77777777" w:rsidR="00E7232C" w:rsidRPr="00D2246E" w:rsidRDefault="00E7232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D2246E">
            <w:rPr>
              <w:rFonts w:ascii="Arial" w:hAnsi="Arial" w:cs="Arial"/>
              <w:sz w:val="18"/>
              <w:szCs w:val="18"/>
            </w:rPr>
            <w:t>AEC Europe GmbH</w:t>
          </w:r>
        </w:p>
        <w:p w14:paraId="67A0FF56" w14:textId="77777777" w:rsidR="00E7232C" w:rsidRPr="00D2246E" w:rsidRDefault="00E7232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D2246E">
            <w:rPr>
              <w:rFonts w:ascii="Arial" w:hAnsi="Arial" w:cs="Arial"/>
              <w:sz w:val="18"/>
              <w:szCs w:val="18"/>
            </w:rPr>
            <w:t xml:space="preserve">Landsberger Str. 98 </w:t>
          </w:r>
        </w:p>
        <w:p w14:paraId="1C5E31BE" w14:textId="77777777" w:rsidR="00E7232C" w:rsidRPr="00D2246E" w:rsidRDefault="00E7232C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80339 Munich</w:t>
          </w:r>
        </w:p>
        <w:p w14:paraId="0EDD5888" w14:textId="4F7BAD9F" w:rsidR="00E7232C" w:rsidRPr="00D2246E" w:rsidRDefault="00E7232C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Germany</w:t>
          </w:r>
        </w:p>
      </w:tc>
      <w:tc>
        <w:tcPr>
          <w:tcW w:w="2693" w:type="dxa"/>
        </w:tcPr>
        <w:p w14:paraId="37D24D57" w14:textId="77777777" w:rsidR="00E7232C" w:rsidRPr="00DB7ED1" w:rsidRDefault="00E7232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DB7ED1">
            <w:rPr>
              <w:rFonts w:ascii="Arial" w:hAnsi="Arial" w:cs="Arial"/>
              <w:sz w:val="18"/>
              <w:szCs w:val="18"/>
            </w:rPr>
            <w:t>AEC Port VPC</w:t>
          </w:r>
        </w:p>
        <w:p w14:paraId="3222BEE1" w14:textId="77777777" w:rsidR="00E7232C" w:rsidRPr="00DB7ED1" w:rsidRDefault="00E7232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DB7ED1">
            <w:rPr>
              <w:rFonts w:ascii="Arial" w:hAnsi="Arial" w:cs="Arial"/>
              <w:sz w:val="18"/>
              <w:szCs w:val="18"/>
            </w:rPr>
            <w:t xml:space="preserve">Haandorpweg 2, </w:t>
          </w:r>
        </w:p>
        <w:p w14:paraId="59D3C691" w14:textId="4B715ED5" w:rsidR="00E7232C" w:rsidRPr="00DB7ED1" w:rsidRDefault="00E7232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DB7ED1">
            <w:rPr>
              <w:rFonts w:ascii="Arial" w:hAnsi="Arial" w:cs="Arial"/>
              <w:sz w:val="18"/>
              <w:szCs w:val="18"/>
            </w:rPr>
            <w:t>9130 Kallo, Antwerp</w:t>
          </w:r>
        </w:p>
        <w:p w14:paraId="58CF5121" w14:textId="31D1D48C" w:rsidR="00E7232C" w:rsidRPr="00D2246E" w:rsidRDefault="00E7232C">
          <w:pPr>
            <w:pStyle w:val="Fuzeile"/>
            <w:rPr>
              <w:rFonts w:ascii="Arial" w:hAnsi="Arial" w:cs="Arial"/>
              <w:sz w:val="18"/>
              <w:szCs w:val="18"/>
            </w:rPr>
          </w:pPr>
          <w:r w:rsidRPr="00D2246E">
            <w:rPr>
              <w:rFonts w:ascii="Arial" w:hAnsi="Arial" w:cs="Arial"/>
              <w:sz w:val="18"/>
              <w:szCs w:val="18"/>
            </w:rPr>
            <w:t>Belgium</w:t>
          </w:r>
        </w:p>
      </w:tc>
      <w:tc>
        <w:tcPr>
          <w:tcW w:w="2698" w:type="dxa"/>
        </w:tcPr>
        <w:p w14:paraId="75978C7B" w14:textId="32D50CF0" w:rsidR="00E7232C" w:rsidRPr="00D2246E" w:rsidRDefault="00E7232C" w:rsidP="009E38B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D2246E">
            <w:rPr>
              <w:rFonts w:ascii="Arial" w:hAnsi="Arial" w:cs="Arial"/>
              <w:sz w:val="18"/>
              <w:szCs w:val="18"/>
              <w:lang w:val="en-US"/>
            </w:rPr>
            <w:t>Media Inquiries:</w:t>
          </w:r>
        </w:p>
        <w:p w14:paraId="30A52B66" w14:textId="77777777" w:rsidR="00E7232C" w:rsidRPr="00D2246E" w:rsidRDefault="00E7232C" w:rsidP="009E38B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5C897F3B" w14:textId="0AAA2623" w:rsidR="00E7232C" w:rsidRPr="00D2246E" w:rsidRDefault="003D139F" w:rsidP="009E38BB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Andreas Jüngling</w:t>
          </w:r>
        </w:p>
        <w:p w14:paraId="38DB4167" w14:textId="0ED5FD65" w:rsidR="00E7232C" w:rsidRPr="00D2246E" w:rsidRDefault="003D139F" w:rsidP="009E38BB">
          <w:pPr>
            <w:pStyle w:val="Fuzeile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a.juengling</w:t>
          </w:r>
          <w:r w:rsidR="00E7232C" w:rsidRPr="00D2246E">
            <w:rPr>
              <w:rFonts w:ascii="Arial" w:hAnsi="Arial" w:cs="Arial"/>
              <w:sz w:val="18"/>
              <w:szCs w:val="18"/>
              <w:lang w:val="en-US"/>
            </w:rPr>
            <w:t>@aeceurope.com</w:t>
          </w:r>
        </w:p>
      </w:tc>
    </w:tr>
  </w:tbl>
  <w:p w14:paraId="2AB22B01" w14:textId="77777777" w:rsidR="00E7232C" w:rsidRPr="00F87207" w:rsidRDefault="00E7232C" w:rsidP="00F73516">
    <w:pPr>
      <w:pStyle w:val="Fuzeile"/>
      <w:tabs>
        <w:tab w:val="clear" w:pos="4536"/>
        <w:tab w:val="clear" w:pos="9072"/>
        <w:tab w:val="left" w:pos="3735"/>
      </w:tabs>
      <w:rPr>
        <w:lang w:val="en-US"/>
      </w:rPr>
    </w:pPr>
    <w:r w:rsidRPr="00F87207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EBC8D" w14:textId="77777777" w:rsidR="00BD6E45" w:rsidRDefault="00BD6E45" w:rsidP="00656C4B">
      <w:r>
        <w:separator/>
      </w:r>
    </w:p>
  </w:footnote>
  <w:footnote w:type="continuationSeparator" w:id="0">
    <w:p w14:paraId="0B063B64" w14:textId="77777777" w:rsidR="00BD6E45" w:rsidRDefault="00BD6E45" w:rsidP="00656C4B">
      <w:r>
        <w:continuationSeparator/>
      </w:r>
    </w:p>
  </w:footnote>
  <w:footnote w:type="continuationNotice" w:id="1">
    <w:p w14:paraId="581D45B2" w14:textId="77777777" w:rsidR="00BD6E45" w:rsidRDefault="00BD6E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FBB81" w14:textId="3839E7CF" w:rsidR="00E7232C" w:rsidRDefault="00E7232C" w:rsidP="00E44193">
    <w:pPr>
      <w:pStyle w:val="Kopfzeile"/>
      <w:ind w:left="-28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982B35" wp14:editId="207EAFBE">
          <wp:simplePos x="0" y="0"/>
          <wp:positionH relativeFrom="margin">
            <wp:posOffset>4373407</wp:posOffset>
          </wp:positionH>
          <wp:positionV relativeFrom="paragraph">
            <wp:posOffset>7620</wp:posOffset>
          </wp:positionV>
          <wp:extent cx="1636163" cy="659604"/>
          <wp:effectExtent l="0" t="0" r="2540" b="762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163" cy="659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C90760" w14:textId="77777777" w:rsidR="00E7232C" w:rsidRDefault="00E7232C">
    <w:pPr>
      <w:pStyle w:val="Kopfzeile"/>
    </w:pPr>
  </w:p>
  <w:p w14:paraId="632CBA9A" w14:textId="77777777" w:rsidR="00E7232C" w:rsidRDefault="00E7232C">
    <w:pPr>
      <w:pStyle w:val="Kopfzeile"/>
    </w:pPr>
  </w:p>
  <w:p w14:paraId="45FF7FC9" w14:textId="77777777" w:rsidR="00E7232C" w:rsidRDefault="00E7232C" w:rsidP="00740932">
    <w:pPr>
      <w:pStyle w:val="Kopfzeile"/>
      <w:rPr>
        <w:rFonts w:cs="Arial"/>
        <w:sz w:val="16"/>
      </w:rPr>
    </w:pPr>
  </w:p>
  <w:p w14:paraId="75D613B0" w14:textId="77777777" w:rsidR="00E7232C" w:rsidRDefault="00E7232C" w:rsidP="00740932">
    <w:pPr>
      <w:pStyle w:val="Kopfzeile"/>
      <w:rPr>
        <w:rFonts w:cs="Arial"/>
        <w:sz w:val="16"/>
      </w:rPr>
    </w:pPr>
  </w:p>
  <w:p w14:paraId="1EA147FB" w14:textId="77777777" w:rsidR="00E7232C" w:rsidRPr="0092776D" w:rsidRDefault="00E7232C" w:rsidP="00D903F0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0B84"/>
    <w:multiLevelType w:val="hybridMultilevel"/>
    <w:tmpl w:val="E07A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CFC"/>
    <w:multiLevelType w:val="hybridMultilevel"/>
    <w:tmpl w:val="F07EAC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6796411E"/>
    <w:lvl w:ilvl="0" w:tplc="BF828B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658"/>
    <w:multiLevelType w:val="hybridMultilevel"/>
    <w:tmpl w:val="D862D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35AA"/>
    <w:multiLevelType w:val="hybridMultilevel"/>
    <w:tmpl w:val="74BCBE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073C"/>
    <w:multiLevelType w:val="multilevel"/>
    <w:tmpl w:val="80E2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34980"/>
    <w:multiLevelType w:val="hybridMultilevel"/>
    <w:tmpl w:val="4C2485AC"/>
    <w:lvl w:ilvl="0" w:tplc="2954E1E2">
      <w:start w:val="3"/>
      <w:numFmt w:val="bullet"/>
      <w:lvlText w:val="-"/>
      <w:lvlJc w:val="left"/>
      <w:pPr>
        <w:ind w:left="720" w:hanging="360"/>
      </w:pPr>
      <w:rPr>
        <w:rFonts w:ascii="Exo 2.0 Thin" w:eastAsiaTheme="minorHAnsi" w:hAnsi="Exo 2.0 Thin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C6E46"/>
    <w:multiLevelType w:val="hybridMultilevel"/>
    <w:tmpl w:val="FDDC6D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C0356"/>
    <w:multiLevelType w:val="hybridMultilevel"/>
    <w:tmpl w:val="6BA06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46C34"/>
    <w:multiLevelType w:val="hybridMultilevel"/>
    <w:tmpl w:val="8CAAC8B8"/>
    <w:lvl w:ilvl="0" w:tplc="11B82D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57624"/>
    <w:multiLevelType w:val="multilevel"/>
    <w:tmpl w:val="0B1A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8C5CB8"/>
    <w:multiLevelType w:val="hybridMultilevel"/>
    <w:tmpl w:val="AEF8EA78"/>
    <w:lvl w:ilvl="0" w:tplc="7382A4A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16D21"/>
    <w:multiLevelType w:val="hybridMultilevel"/>
    <w:tmpl w:val="91560B8A"/>
    <w:lvl w:ilvl="0" w:tplc="7382A4A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01078"/>
    <w:multiLevelType w:val="hybridMultilevel"/>
    <w:tmpl w:val="E1F4E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01B8C"/>
    <w:multiLevelType w:val="hybridMultilevel"/>
    <w:tmpl w:val="08CAB04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D5513"/>
    <w:multiLevelType w:val="hybridMultilevel"/>
    <w:tmpl w:val="937A4E10"/>
    <w:lvl w:ilvl="0" w:tplc="F042BEF2">
      <w:start w:val="3"/>
      <w:numFmt w:val="bullet"/>
      <w:lvlText w:val="-"/>
      <w:lvlJc w:val="left"/>
      <w:pPr>
        <w:ind w:left="720" w:hanging="360"/>
      </w:pPr>
      <w:rPr>
        <w:rFonts w:ascii="Exo 2.0 Thin" w:eastAsia="Times New Roman" w:hAnsi="Exo 2.0 Thin" w:cs="Open Sans" w:hint="default"/>
        <w:i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A4D42"/>
    <w:multiLevelType w:val="hybridMultilevel"/>
    <w:tmpl w:val="51328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B10C4"/>
    <w:multiLevelType w:val="hybridMultilevel"/>
    <w:tmpl w:val="9D9ACAB6"/>
    <w:lvl w:ilvl="0" w:tplc="0778D18C">
      <w:start w:val="3"/>
      <w:numFmt w:val="bullet"/>
      <w:lvlText w:val="-"/>
      <w:lvlJc w:val="left"/>
      <w:pPr>
        <w:ind w:left="720" w:hanging="360"/>
      </w:pPr>
      <w:rPr>
        <w:rFonts w:ascii="Exo 2.0 Thin" w:eastAsiaTheme="minorHAnsi" w:hAnsi="Exo 2.0 Thin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D7B1B"/>
    <w:multiLevelType w:val="hybridMultilevel"/>
    <w:tmpl w:val="227E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50CED"/>
    <w:multiLevelType w:val="hybridMultilevel"/>
    <w:tmpl w:val="3C1C61F8"/>
    <w:lvl w:ilvl="0" w:tplc="9EF47E00">
      <w:start w:val="1"/>
      <w:numFmt w:val="bullet"/>
      <w:lvlText w:val="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31135"/>
    <w:multiLevelType w:val="hybridMultilevel"/>
    <w:tmpl w:val="8DCC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12F8F"/>
    <w:multiLevelType w:val="hybridMultilevel"/>
    <w:tmpl w:val="A004326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CA7B60"/>
    <w:multiLevelType w:val="hybridMultilevel"/>
    <w:tmpl w:val="C030772E"/>
    <w:lvl w:ilvl="0" w:tplc="7382A4A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D12C0"/>
    <w:multiLevelType w:val="hybridMultilevel"/>
    <w:tmpl w:val="E60040CA"/>
    <w:lvl w:ilvl="0" w:tplc="7382A4A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55621"/>
    <w:multiLevelType w:val="hybridMultilevel"/>
    <w:tmpl w:val="BF2EF120"/>
    <w:lvl w:ilvl="0" w:tplc="C52CE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73AF1"/>
    <w:multiLevelType w:val="hybridMultilevel"/>
    <w:tmpl w:val="007A9E32"/>
    <w:lvl w:ilvl="0" w:tplc="BEB2255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9176F"/>
    <w:multiLevelType w:val="multilevel"/>
    <w:tmpl w:val="669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103691"/>
    <w:multiLevelType w:val="hybridMultilevel"/>
    <w:tmpl w:val="8BACDE14"/>
    <w:lvl w:ilvl="0" w:tplc="F4421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1"/>
  </w:num>
  <w:num w:numId="6">
    <w:abstractNumId w:val="18"/>
  </w:num>
  <w:num w:numId="7">
    <w:abstractNumId w:val="14"/>
  </w:num>
  <w:num w:numId="8">
    <w:abstractNumId w:val="22"/>
  </w:num>
  <w:num w:numId="9">
    <w:abstractNumId w:val="11"/>
  </w:num>
  <w:num w:numId="10">
    <w:abstractNumId w:val="23"/>
  </w:num>
  <w:num w:numId="11">
    <w:abstractNumId w:val="16"/>
  </w:num>
  <w:num w:numId="12">
    <w:abstractNumId w:val="12"/>
  </w:num>
  <w:num w:numId="13">
    <w:abstractNumId w:val="0"/>
  </w:num>
  <w:num w:numId="14">
    <w:abstractNumId w:val="19"/>
  </w:num>
  <w:num w:numId="15">
    <w:abstractNumId w:val="8"/>
  </w:num>
  <w:num w:numId="16">
    <w:abstractNumId w:val="1"/>
  </w:num>
  <w:num w:numId="17">
    <w:abstractNumId w:val="17"/>
  </w:num>
  <w:num w:numId="18">
    <w:abstractNumId w:val="6"/>
  </w:num>
  <w:num w:numId="19">
    <w:abstractNumId w:val="15"/>
  </w:num>
  <w:num w:numId="20">
    <w:abstractNumId w:val="24"/>
  </w:num>
  <w:num w:numId="21">
    <w:abstractNumId w:val="7"/>
  </w:num>
  <w:num w:numId="22">
    <w:abstractNumId w:val="3"/>
  </w:num>
  <w:num w:numId="23">
    <w:abstractNumId w:val="9"/>
  </w:num>
  <w:num w:numId="24">
    <w:abstractNumId w:val="2"/>
  </w:num>
  <w:num w:numId="25">
    <w:abstractNumId w:val="10"/>
  </w:num>
  <w:num w:numId="26">
    <w:abstractNumId w:val="26"/>
  </w:num>
  <w:num w:numId="27">
    <w:abstractNumId w:val="27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4B"/>
    <w:rsid w:val="000009D5"/>
    <w:rsid w:val="000015C5"/>
    <w:rsid w:val="000018D8"/>
    <w:rsid w:val="00007BAA"/>
    <w:rsid w:val="00013A97"/>
    <w:rsid w:val="00013E6E"/>
    <w:rsid w:val="000211F2"/>
    <w:rsid w:val="00023852"/>
    <w:rsid w:val="0003067E"/>
    <w:rsid w:val="0003363B"/>
    <w:rsid w:val="00041E68"/>
    <w:rsid w:val="00042F2E"/>
    <w:rsid w:val="00043FA6"/>
    <w:rsid w:val="00044D69"/>
    <w:rsid w:val="0004752C"/>
    <w:rsid w:val="00051727"/>
    <w:rsid w:val="00055B5C"/>
    <w:rsid w:val="00063A13"/>
    <w:rsid w:val="00065F73"/>
    <w:rsid w:val="000740EE"/>
    <w:rsid w:val="000766F4"/>
    <w:rsid w:val="00084CEE"/>
    <w:rsid w:val="0009269B"/>
    <w:rsid w:val="00092C72"/>
    <w:rsid w:val="000934DA"/>
    <w:rsid w:val="000946C9"/>
    <w:rsid w:val="0009474E"/>
    <w:rsid w:val="00094A7C"/>
    <w:rsid w:val="000A2CB1"/>
    <w:rsid w:val="000A3A1B"/>
    <w:rsid w:val="000A60BF"/>
    <w:rsid w:val="000C5CDB"/>
    <w:rsid w:val="000D0206"/>
    <w:rsid w:val="000D2198"/>
    <w:rsid w:val="000D2743"/>
    <w:rsid w:val="000D2A01"/>
    <w:rsid w:val="000E2192"/>
    <w:rsid w:val="000E681C"/>
    <w:rsid w:val="000F725D"/>
    <w:rsid w:val="001018FC"/>
    <w:rsid w:val="0010421E"/>
    <w:rsid w:val="00112F13"/>
    <w:rsid w:val="00116617"/>
    <w:rsid w:val="00116D47"/>
    <w:rsid w:val="00123663"/>
    <w:rsid w:val="0014022C"/>
    <w:rsid w:val="00140EC2"/>
    <w:rsid w:val="001510D6"/>
    <w:rsid w:val="00154ED5"/>
    <w:rsid w:val="0015F935"/>
    <w:rsid w:val="00160E40"/>
    <w:rsid w:val="00164F0C"/>
    <w:rsid w:val="0016543F"/>
    <w:rsid w:val="00170853"/>
    <w:rsid w:val="00170ADE"/>
    <w:rsid w:val="0017246A"/>
    <w:rsid w:val="00172569"/>
    <w:rsid w:val="001738FB"/>
    <w:rsid w:val="00176286"/>
    <w:rsid w:val="001902A5"/>
    <w:rsid w:val="001A039F"/>
    <w:rsid w:val="001A0882"/>
    <w:rsid w:val="001A48E5"/>
    <w:rsid w:val="001A576C"/>
    <w:rsid w:val="001A6140"/>
    <w:rsid w:val="001B0481"/>
    <w:rsid w:val="001B52CF"/>
    <w:rsid w:val="001B6F28"/>
    <w:rsid w:val="001C28F2"/>
    <w:rsid w:val="001D19A4"/>
    <w:rsid w:val="001D2E66"/>
    <w:rsid w:val="001D59C9"/>
    <w:rsid w:val="001D713D"/>
    <w:rsid w:val="001E27A9"/>
    <w:rsid w:val="001E3702"/>
    <w:rsid w:val="001F2950"/>
    <w:rsid w:val="001F354F"/>
    <w:rsid w:val="001F3E57"/>
    <w:rsid w:val="001F4ECE"/>
    <w:rsid w:val="001F7247"/>
    <w:rsid w:val="0021168A"/>
    <w:rsid w:val="0022177B"/>
    <w:rsid w:val="00230119"/>
    <w:rsid w:val="0024103E"/>
    <w:rsid w:val="00243215"/>
    <w:rsid w:val="00245212"/>
    <w:rsid w:val="00245320"/>
    <w:rsid w:val="00253DC9"/>
    <w:rsid w:val="0025401F"/>
    <w:rsid w:val="0025492E"/>
    <w:rsid w:val="002615F6"/>
    <w:rsid w:val="00270442"/>
    <w:rsid w:val="002725A4"/>
    <w:rsid w:val="00275E2E"/>
    <w:rsid w:val="00284464"/>
    <w:rsid w:val="00290940"/>
    <w:rsid w:val="00292FCD"/>
    <w:rsid w:val="00294CF4"/>
    <w:rsid w:val="00297B7D"/>
    <w:rsid w:val="002A3CA2"/>
    <w:rsid w:val="002B0A08"/>
    <w:rsid w:val="002B7EA1"/>
    <w:rsid w:val="002D0390"/>
    <w:rsid w:val="002D7E78"/>
    <w:rsid w:val="002E2A33"/>
    <w:rsid w:val="002E3EA2"/>
    <w:rsid w:val="002E5948"/>
    <w:rsid w:val="002E61DC"/>
    <w:rsid w:val="002E6540"/>
    <w:rsid w:val="002E723C"/>
    <w:rsid w:val="002F25FA"/>
    <w:rsid w:val="002F3895"/>
    <w:rsid w:val="00301628"/>
    <w:rsid w:val="00305898"/>
    <w:rsid w:val="00312731"/>
    <w:rsid w:val="00313103"/>
    <w:rsid w:val="00316E31"/>
    <w:rsid w:val="00316F90"/>
    <w:rsid w:val="00321FE8"/>
    <w:rsid w:val="00330F0C"/>
    <w:rsid w:val="00335CEB"/>
    <w:rsid w:val="003442AC"/>
    <w:rsid w:val="003625C7"/>
    <w:rsid w:val="00372373"/>
    <w:rsid w:val="00373C6C"/>
    <w:rsid w:val="0037769C"/>
    <w:rsid w:val="00377869"/>
    <w:rsid w:val="0038065C"/>
    <w:rsid w:val="003867AB"/>
    <w:rsid w:val="0038766B"/>
    <w:rsid w:val="00392ABE"/>
    <w:rsid w:val="00395035"/>
    <w:rsid w:val="003A14F0"/>
    <w:rsid w:val="003A4154"/>
    <w:rsid w:val="003A42D2"/>
    <w:rsid w:val="003A4924"/>
    <w:rsid w:val="003B16D9"/>
    <w:rsid w:val="003B1F4B"/>
    <w:rsid w:val="003C280A"/>
    <w:rsid w:val="003C544D"/>
    <w:rsid w:val="003C580B"/>
    <w:rsid w:val="003D0140"/>
    <w:rsid w:val="003D139F"/>
    <w:rsid w:val="003D5480"/>
    <w:rsid w:val="003D5483"/>
    <w:rsid w:val="003F7151"/>
    <w:rsid w:val="00403335"/>
    <w:rsid w:val="00406420"/>
    <w:rsid w:val="004107BD"/>
    <w:rsid w:val="00412034"/>
    <w:rsid w:val="004205CE"/>
    <w:rsid w:val="004220A2"/>
    <w:rsid w:val="0042463B"/>
    <w:rsid w:val="00424AFC"/>
    <w:rsid w:val="0042566C"/>
    <w:rsid w:val="004256BF"/>
    <w:rsid w:val="00431DB0"/>
    <w:rsid w:val="0044469F"/>
    <w:rsid w:val="00451E51"/>
    <w:rsid w:val="00454A22"/>
    <w:rsid w:val="00461A0B"/>
    <w:rsid w:val="0046262B"/>
    <w:rsid w:val="00480B21"/>
    <w:rsid w:val="00483375"/>
    <w:rsid w:val="00484DF0"/>
    <w:rsid w:val="00485DB1"/>
    <w:rsid w:val="0048600C"/>
    <w:rsid w:val="004908D3"/>
    <w:rsid w:val="00493FFB"/>
    <w:rsid w:val="004958A5"/>
    <w:rsid w:val="00496B4D"/>
    <w:rsid w:val="004A3227"/>
    <w:rsid w:val="004A4218"/>
    <w:rsid w:val="004A490C"/>
    <w:rsid w:val="004A525D"/>
    <w:rsid w:val="004A67E2"/>
    <w:rsid w:val="004A7C35"/>
    <w:rsid w:val="004B5E5C"/>
    <w:rsid w:val="004B7156"/>
    <w:rsid w:val="004C26E7"/>
    <w:rsid w:val="004C50A0"/>
    <w:rsid w:val="004D6EC6"/>
    <w:rsid w:val="004E1DA1"/>
    <w:rsid w:val="004E2A42"/>
    <w:rsid w:val="004E4767"/>
    <w:rsid w:val="004F09D5"/>
    <w:rsid w:val="00500CD8"/>
    <w:rsid w:val="00501893"/>
    <w:rsid w:val="00501B45"/>
    <w:rsid w:val="00505052"/>
    <w:rsid w:val="00505A2A"/>
    <w:rsid w:val="00510F02"/>
    <w:rsid w:val="00515C81"/>
    <w:rsid w:val="0051743E"/>
    <w:rsid w:val="00526852"/>
    <w:rsid w:val="005276D2"/>
    <w:rsid w:val="005409D6"/>
    <w:rsid w:val="00540FA8"/>
    <w:rsid w:val="00544C6B"/>
    <w:rsid w:val="005457B9"/>
    <w:rsid w:val="00552CBB"/>
    <w:rsid w:val="00553F33"/>
    <w:rsid w:val="005568EF"/>
    <w:rsid w:val="00561420"/>
    <w:rsid w:val="005634BF"/>
    <w:rsid w:val="00564C64"/>
    <w:rsid w:val="00567860"/>
    <w:rsid w:val="005701D6"/>
    <w:rsid w:val="00572CC0"/>
    <w:rsid w:val="0058576C"/>
    <w:rsid w:val="005A04FC"/>
    <w:rsid w:val="005A3D20"/>
    <w:rsid w:val="005A4497"/>
    <w:rsid w:val="005A5C2A"/>
    <w:rsid w:val="005A5FBE"/>
    <w:rsid w:val="005B1565"/>
    <w:rsid w:val="005B1BEE"/>
    <w:rsid w:val="005B269E"/>
    <w:rsid w:val="005B400A"/>
    <w:rsid w:val="005B56E4"/>
    <w:rsid w:val="005C3ABE"/>
    <w:rsid w:val="005C7D68"/>
    <w:rsid w:val="005D3F81"/>
    <w:rsid w:val="005E1552"/>
    <w:rsid w:val="005E2E57"/>
    <w:rsid w:val="005E62C7"/>
    <w:rsid w:val="005E653D"/>
    <w:rsid w:val="00605E8C"/>
    <w:rsid w:val="00610175"/>
    <w:rsid w:val="00615380"/>
    <w:rsid w:val="00623705"/>
    <w:rsid w:val="006336B2"/>
    <w:rsid w:val="006371C5"/>
    <w:rsid w:val="00640A97"/>
    <w:rsid w:val="00640D8F"/>
    <w:rsid w:val="0064298A"/>
    <w:rsid w:val="00643CDA"/>
    <w:rsid w:val="006445DE"/>
    <w:rsid w:val="0064654D"/>
    <w:rsid w:val="0064777B"/>
    <w:rsid w:val="00650C7A"/>
    <w:rsid w:val="00656C4B"/>
    <w:rsid w:val="006577D0"/>
    <w:rsid w:val="00660013"/>
    <w:rsid w:val="006600CC"/>
    <w:rsid w:val="006614E5"/>
    <w:rsid w:val="00661F78"/>
    <w:rsid w:val="00662679"/>
    <w:rsid w:val="00667356"/>
    <w:rsid w:val="0068000D"/>
    <w:rsid w:val="00681902"/>
    <w:rsid w:val="0068309F"/>
    <w:rsid w:val="00684B93"/>
    <w:rsid w:val="00695C88"/>
    <w:rsid w:val="006A224F"/>
    <w:rsid w:val="006A3A4F"/>
    <w:rsid w:val="006A5A47"/>
    <w:rsid w:val="006B5BCA"/>
    <w:rsid w:val="006B7BF7"/>
    <w:rsid w:val="006C0EF3"/>
    <w:rsid w:val="006C5E6A"/>
    <w:rsid w:val="006C5F44"/>
    <w:rsid w:val="006D56DD"/>
    <w:rsid w:val="006E319A"/>
    <w:rsid w:val="006E4E39"/>
    <w:rsid w:val="006E7C9D"/>
    <w:rsid w:val="006F08D1"/>
    <w:rsid w:val="006F1A23"/>
    <w:rsid w:val="006F1A32"/>
    <w:rsid w:val="006F3F8A"/>
    <w:rsid w:val="006F4B89"/>
    <w:rsid w:val="00712436"/>
    <w:rsid w:val="007157EE"/>
    <w:rsid w:val="0071585B"/>
    <w:rsid w:val="00720552"/>
    <w:rsid w:val="0072138B"/>
    <w:rsid w:val="00723BE2"/>
    <w:rsid w:val="00725564"/>
    <w:rsid w:val="00725F74"/>
    <w:rsid w:val="007265BD"/>
    <w:rsid w:val="00730A2D"/>
    <w:rsid w:val="0073154B"/>
    <w:rsid w:val="00731744"/>
    <w:rsid w:val="00734602"/>
    <w:rsid w:val="007400C5"/>
    <w:rsid w:val="00740932"/>
    <w:rsid w:val="007412C3"/>
    <w:rsid w:val="00744333"/>
    <w:rsid w:val="007459F9"/>
    <w:rsid w:val="0075013A"/>
    <w:rsid w:val="00752750"/>
    <w:rsid w:val="00753F23"/>
    <w:rsid w:val="007542B6"/>
    <w:rsid w:val="007558A0"/>
    <w:rsid w:val="00757C5B"/>
    <w:rsid w:val="007616EE"/>
    <w:rsid w:val="007638EA"/>
    <w:rsid w:val="00767CF6"/>
    <w:rsid w:val="007710A0"/>
    <w:rsid w:val="0077265C"/>
    <w:rsid w:val="00780FCD"/>
    <w:rsid w:val="0078137B"/>
    <w:rsid w:val="00786054"/>
    <w:rsid w:val="00786AA4"/>
    <w:rsid w:val="00791209"/>
    <w:rsid w:val="00797155"/>
    <w:rsid w:val="007A69B4"/>
    <w:rsid w:val="007B2502"/>
    <w:rsid w:val="007B2664"/>
    <w:rsid w:val="007B78E7"/>
    <w:rsid w:val="007C3304"/>
    <w:rsid w:val="007D3B06"/>
    <w:rsid w:val="007D570B"/>
    <w:rsid w:val="007E1CC3"/>
    <w:rsid w:val="007E43D4"/>
    <w:rsid w:val="007E7A09"/>
    <w:rsid w:val="0080498A"/>
    <w:rsid w:val="00804C32"/>
    <w:rsid w:val="008147D7"/>
    <w:rsid w:val="0081528C"/>
    <w:rsid w:val="00815F29"/>
    <w:rsid w:val="00817200"/>
    <w:rsid w:val="00817B99"/>
    <w:rsid w:val="00820330"/>
    <w:rsid w:val="00820DA9"/>
    <w:rsid w:val="00827712"/>
    <w:rsid w:val="00832B76"/>
    <w:rsid w:val="008332AF"/>
    <w:rsid w:val="0083752E"/>
    <w:rsid w:val="00841253"/>
    <w:rsid w:val="0084214B"/>
    <w:rsid w:val="00843080"/>
    <w:rsid w:val="008445D9"/>
    <w:rsid w:val="00844E28"/>
    <w:rsid w:val="008468D1"/>
    <w:rsid w:val="00846F0E"/>
    <w:rsid w:val="00852D51"/>
    <w:rsid w:val="008538BC"/>
    <w:rsid w:val="0086076D"/>
    <w:rsid w:val="008638BA"/>
    <w:rsid w:val="00865F02"/>
    <w:rsid w:val="008673B6"/>
    <w:rsid w:val="00870699"/>
    <w:rsid w:val="00870F3D"/>
    <w:rsid w:val="00875F78"/>
    <w:rsid w:val="00875F8A"/>
    <w:rsid w:val="0088208F"/>
    <w:rsid w:val="00884365"/>
    <w:rsid w:val="00884DC2"/>
    <w:rsid w:val="008968EC"/>
    <w:rsid w:val="00897D92"/>
    <w:rsid w:val="008A17C1"/>
    <w:rsid w:val="008A6609"/>
    <w:rsid w:val="008B0C1F"/>
    <w:rsid w:val="008B394C"/>
    <w:rsid w:val="008B77EE"/>
    <w:rsid w:val="008D0F51"/>
    <w:rsid w:val="008D5F11"/>
    <w:rsid w:val="008E3024"/>
    <w:rsid w:val="008E3118"/>
    <w:rsid w:val="008E5770"/>
    <w:rsid w:val="008E6036"/>
    <w:rsid w:val="008F3C12"/>
    <w:rsid w:val="008F503D"/>
    <w:rsid w:val="008F6A24"/>
    <w:rsid w:val="008F7F0E"/>
    <w:rsid w:val="00910096"/>
    <w:rsid w:val="009232B1"/>
    <w:rsid w:val="009274C5"/>
    <w:rsid w:val="009276F1"/>
    <w:rsid w:val="0092776D"/>
    <w:rsid w:val="0093185C"/>
    <w:rsid w:val="009330E7"/>
    <w:rsid w:val="00933A3D"/>
    <w:rsid w:val="00934345"/>
    <w:rsid w:val="0094217D"/>
    <w:rsid w:val="00942CE6"/>
    <w:rsid w:val="00943353"/>
    <w:rsid w:val="009471F1"/>
    <w:rsid w:val="00951ECF"/>
    <w:rsid w:val="00953102"/>
    <w:rsid w:val="00954867"/>
    <w:rsid w:val="00954CE8"/>
    <w:rsid w:val="0095610C"/>
    <w:rsid w:val="00970C79"/>
    <w:rsid w:val="00971E4C"/>
    <w:rsid w:val="00972BDD"/>
    <w:rsid w:val="009756F2"/>
    <w:rsid w:val="009777F4"/>
    <w:rsid w:val="00993B6C"/>
    <w:rsid w:val="00996E33"/>
    <w:rsid w:val="009B4B28"/>
    <w:rsid w:val="009B755D"/>
    <w:rsid w:val="009C046C"/>
    <w:rsid w:val="009C405F"/>
    <w:rsid w:val="009C4BCB"/>
    <w:rsid w:val="009D106F"/>
    <w:rsid w:val="009D3CFB"/>
    <w:rsid w:val="009E38BB"/>
    <w:rsid w:val="009F4EA5"/>
    <w:rsid w:val="009F69C8"/>
    <w:rsid w:val="009F6C52"/>
    <w:rsid w:val="00A108F6"/>
    <w:rsid w:val="00A211F4"/>
    <w:rsid w:val="00A24B83"/>
    <w:rsid w:val="00A26700"/>
    <w:rsid w:val="00A26A57"/>
    <w:rsid w:val="00A2721F"/>
    <w:rsid w:val="00A32D1D"/>
    <w:rsid w:val="00A37E3A"/>
    <w:rsid w:val="00A4309D"/>
    <w:rsid w:val="00A43D18"/>
    <w:rsid w:val="00A47969"/>
    <w:rsid w:val="00A53C29"/>
    <w:rsid w:val="00A615A2"/>
    <w:rsid w:val="00A64A0B"/>
    <w:rsid w:val="00A66D0C"/>
    <w:rsid w:val="00A70051"/>
    <w:rsid w:val="00A71065"/>
    <w:rsid w:val="00A7193F"/>
    <w:rsid w:val="00A75B8E"/>
    <w:rsid w:val="00A75DBA"/>
    <w:rsid w:val="00A806D8"/>
    <w:rsid w:val="00A80982"/>
    <w:rsid w:val="00A90B66"/>
    <w:rsid w:val="00AA52BC"/>
    <w:rsid w:val="00AB1630"/>
    <w:rsid w:val="00AB4EAC"/>
    <w:rsid w:val="00AB769A"/>
    <w:rsid w:val="00AC3A06"/>
    <w:rsid w:val="00AC4856"/>
    <w:rsid w:val="00AD081F"/>
    <w:rsid w:val="00AE0662"/>
    <w:rsid w:val="00AE1235"/>
    <w:rsid w:val="00AE781C"/>
    <w:rsid w:val="00AF1898"/>
    <w:rsid w:val="00AF37C3"/>
    <w:rsid w:val="00AF79BB"/>
    <w:rsid w:val="00B049CB"/>
    <w:rsid w:val="00B05DF9"/>
    <w:rsid w:val="00B071BD"/>
    <w:rsid w:val="00B10DA4"/>
    <w:rsid w:val="00B153D0"/>
    <w:rsid w:val="00B168FC"/>
    <w:rsid w:val="00B224DD"/>
    <w:rsid w:val="00B228FE"/>
    <w:rsid w:val="00B2393B"/>
    <w:rsid w:val="00B23C76"/>
    <w:rsid w:val="00B32E39"/>
    <w:rsid w:val="00B33B87"/>
    <w:rsid w:val="00B37E36"/>
    <w:rsid w:val="00B40FEE"/>
    <w:rsid w:val="00B57B40"/>
    <w:rsid w:val="00B83103"/>
    <w:rsid w:val="00B90C57"/>
    <w:rsid w:val="00B93C2D"/>
    <w:rsid w:val="00BA5D41"/>
    <w:rsid w:val="00BA7A32"/>
    <w:rsid w:val="00BB1BC9"/>
    <w:rsid w:val="00BB1FF6"/>
    <w:rsid w:val="00BC1D28"/>
    <w:rsid w:val="00BC2508"/>
    <w:rsid w:val="00BC4C58"/>
    <w:rsid w:val="00BC4E50"/>
    <w:rsid w:val="00BD19FA"/>
    <w:rsid w:val="00BD42C6"/>
    <w:rsid w:val="00BD6E45"/>
    <w:rsid w:val="00BE1EC3"/>
    <w:rsid w:val="00BE2DF6"/>
    <w:rsid w:val="00BE4872"/>
    <w:rsid w:val="00BF3DCD"/>
    <w:rsid w:val="00BF553F"/>
    <w:rsid w:val="00BF58CE"/>
    <w:rsid w:val="00BF5E8C"/>
    <w:rsid w:val="00C01ABE"/>
    <w:rsid w:val="00C02DF9"/>
    <w:rsid w:val="00C04E6D"/>
    <w:rsid w:val="00C065B3"/>
    <w:rsid w:val="00C10F18"/>
    <w:rsid w:val="00C13473"/>
    <w:rsid w:val="00C143BD"/>
    <w:rsid w:val="00C1459E"/>
    <w:rsid w:val="00C14B27"/>
    <w:rsid w:val="00C237B7"/>
    <w:rsid w:val="00C244E2"/>
    <w:rsid w:val="00C2642B"/>
    <w:rsid w:val="00C40331"/>
    <w:rsid w:val="00C40F4B"/>
    <w:rsid w:val="00C4178F"/>
    <w:rsid w:val="00C420C9"/>
    <w:rsid w:val="00C43486"/>
    <w:rsid w:val="00C454DA"/>
    <w:rsid w:val="00C46D7A"/>
    <w:rsid w:val="00C46FDE"/>
    <w:rsid w:val="00C50536"/>
    <w:rsid w:val="00C525B1"/>
    <w:rsid w:val="00C570AF"/>
    <w:rsid w:val="00C570C1"/>
    <w:rsid w:val="00C7253C"/>
    <w:rsid w:val="00C72E25"/>
    <w:rsid w:val="00C72F4E"/>
    <w:rsid w:val="00C75FB2"/>
    <w:rsid w:val="00C805ED"/>
    <w:rsid w:val="00C86BFA"/>
    <w:rsid w:val="00C907E2"/>
    <w:rsid w:val="00CB257F"/>
    <w:rsid w:val="00CC2789"/>
    <w:rsid w:val="00CC2E84"/>
    <w:rsid w:val="00CC53ED"/>
    <w:rsid w:val="00CC782A"/>
    <w:rsid w:val="00CD243E"/>
    <w:rsid w:val="00CD2E7F"/>
    <w:rsid w:val="00CD6C98"/>
    <w:rsid w:val="00CD7B76"/>
    <w:rsid w:val="00CE57B2"/>
    <w:rsid w:val="00CF5B0A"/>
    <w:rsid w:val="00CF6DCA"/>
    <w:rsid w:val="00D0177E"/>
    <w:rsid w:val="00D02D33"/>
    <w:rsid w:val="00D114CE"/>
    <w:rsid w:val="00D164A4"/>
    <w:rsid w:val="00D211F0"/>
    <w:rsid w:val="00D2246E"/>
    <w:rsid w:val="00D279F9"/>
    <w:rsid w:val="00D32267"/>
    <w:rsid w:val="00D356FC"/>
    <w:rsid w:val="00D35EB3"/>
    <w:rsid w:val="00D4013F"/>
    <w:rsid w:val="00D41BA1"/>
    <w:rsid w:val="00D43E1E"/>
    <w:rsid w:val="00D479DA"/>
    <w:rsid w:val="00D50F34"/>
    <w:rsid w:val="00D55EAF"/>
    <w:rsid w:val="00D57933"/>
    <w:rsid w:val="00D62A23"/>
    <w:rsid w:val="00D72B68"/>
    <w:rsid w:val="00D7388A"/>
    <w:rsid w:val="00D76451"/>
    <w:rsid w:val="00D76FD5"/>
    <w:rsid w:val="00D818F3"/>
    <w:rsid w:val="00D8305C"/>
    <w:rsid w:val="00D86099"/>
    <w:rsid w:val="00D903F0"/>
    <w:rsid w:val="00D975C3"/>
    <w:rsid w:val="00DA0804"/>
    <w:rsid w:val="00DA3725"/>
    <w:rsid w:val="00DB4C6E"/>
    <w:rsid w:val="00DB7ED1"/>
    <w:rsid w:val="00DC4381"/>
    <w:rsid w:val="00DE35B2"/>
    <w:rsid w:val="00DE3656"/>
    <w:rsid w:val="00DE4F06"/>
    <w:rsid w:val="00DE5424"/>
    <w:rsid w:val="00DF1CDD"/>
    <w:rsid w:val="00DF570B"/>
    <w:rsid w:val="00E00852"/>
    <w:rsid w:val="00E02525"/>
    <w:rsid w:val="00E04E54"/>
    <w:rsid w:val="00E072AF"/>
    <w:rsid w:val="00E07BAD"/>
    <w:rsid w:val="00E21903"/>
    <w:rsid w:val="00E40ECB"/>
    <w:rsid w:val="00E44193"/>
    <w:rsid w:val="00E46D06"/>
    <w:rsid w:val="00E508B5"/>
    <w:rsid w:val="00E63EA8"/>
    <w:rsid w:val="00E7232C"/>
    <w:rsid w:val="00E81646"/>
    <w:rsid w:val="00E835CB"/>
    <w:rsid w:val="00E91889"/>
    <w:rsid w:val="00E9664C"/>
    <w:rsid w:val="00E968BB"/>
    <w:rsid w:val="00EA3ABB"/>
    <w:rsid w:val="00EA4440"/>
    <w:rsid w:val="00EA4AFC"/>
    <w:rsid w:val="00EA4CD2"/>
    <w:rsid w:val="00EA5DC4"/>
    <w:rsid w:val="00EA6838"/>
    <w:rsid w:val="00EC662B"/>
    <w:rsid w:val="00EE27F0"/>
    <w:rsid w:val="00EE2B14"/>
    <w:rsid w:val="00EE5C0D"/>
    <w:rsid w:val="00EE60FE"/>
    <w:rsid w:val="00EE737B"/>
    <w:rsid w:val="00EF06F3"/>
    <w:rsid w:val="00EF12BE"/>
    <w:rsid w:val="00EF1482"/>
    <w:rsid w:val="00EF22D9"/>
    <w:rsid w:val="00EF277F"/>
    <w:rsid w:val="00F03F36"/>
    <w:rsid w:val="00F04D87"/>
    <w:rsid w:val="00F0689E"/>
    <w:rsid w:val="00F14F6D"/>
    <w:rsid w:val="00F22B4B"/>
    <w:rsid w:val="00F232DC"/>
    <w:rsid w:val="00F24A99"/>
    <w:rsid w:val="00F250C7"/>
    <w:rsid w:val="00F31423"/>
    <w:rsid w:val="00F3288A"/>
    <w:rsid w:val="00F3673C"/>
    <w:rsid w:val="00F47E78"/>
    <w:rsid w:val="00F511A4"/>
    <w:rsid w:val="00F51287"/>
    <w:rsid w:val="00F520DA"/>
    <w:rsid w:val="00F52ED1"/>
    <w:rsid w:val="00F53347"/>
    <w:rsid w:val="00F5782E"/>
    <w:rsid w:val="00F620F1"/>
    <w:rsid w:val="00F67B13"/>
    <w:rsid w:val="00F71405"/>
    <w:rsid w:val="00F72EC9"/>
    <w:rsid w:val="00F73516"/>
    <w:rsid w:val="00F80E6B"/>
    <w:rsid w:val="00F868AE"/>
    <w:rsid w:val="00F87207"/>
    <w:rsid w:val="00F8789F"/>
    <w:rsid w:val="00F906A1"/>
    <w:rsid w:val="00F9113F"/>
    <w:rsid w:val="00F978A9"/>
    <w:rsid w:val="00FA0F31"/>
    <w:rsid w:val="00FA16C5"/>
    <w:rsid w:val="00FA25F3"/>
    <w:rsid w:val="00FA4E52"/>
    <w:rsid w:val="00FA52DA"/>
    <w:rsid w:val="00FA5E55"/>
    <w:rsid w:val="00FA622E"/>
    <w:rsid w:val="00FB22CC"/>
    <w:rsid w:val="00FB5C75"/>
    <w:rsid w:val="00FB7A34"/>
    <w:rsid w:val="00FC12BE"/>
    <w:rsid w:val="00FC58B9"/>
    <w:rsid w:val="00FD193E"/>
    <w:rsid w:val="00FD22F3"/>
    <w:rsid w:val="00FE1469"/>
    <w:rsid w:val="00FE4D66"/>
    <w:rsid w:val="00FF3DE2"/>
    <w:rsid w:val="00FF6411"/>
    <w:rsid w:val="03688777"/>
    <w:rsid w:val="053FB2B2"/>
    <w:rsid w:val="06E09C04"/>
    <w:rsid w:val="085694EB"/>
    <w:rsid w:val="08B08110"/>
    <w:rsid w:val="09142CD3"/>
    <w:rsid w:val="0ADEB9DA"/>
    <w:rsid w:val="0C24E66F"/>
    <w:rsid w:val="0D99BBFF"/>
    <w:rsid w:val="0E33D9FC"/>
    <w:rsid w:val="0EC691EA"/>
    <w:rsid w:val="1075B5E0"/>
    <w:rsid w:val="11EFC4A4"/>
    <w:rsid w:val="12CA3082"/>
    <w:rsid w:val="1304E070"/>
    <w:rsid w:val="13CA3318"/>
    <w:rsid w:val="13E474BD"/>
    <w:rsid w:val="1618FE69"/>
    <w:rsid w:val="17C75545"/>
    <w:rsid w:val="1902E729"/>
    <w:rsid w:val="1940AF92"/>
    <w:rsid w:val="19D30E89"/>
    <w:rsid w:val="1B74BA8D"/>
    <w:rsid w:val="1BEC2552"/>
    <w:rsid w:val="1CC9ABE6"/>
    <w:rsid w:val="1CE84C02"/>
    <w:rsid w:val="1CFD3D44"/>
    <w:rsid w:val="1E66830F"/>
    <w:rsid w:val="2030B88F"/>
    <w:rsid w:val="20C737AB"/>
    <w:rsid w:val="20F535FF"/>
    <w:rsid w:val="21FC78A3"/>
    <w:rsid w:val="23E04E55"/>
    <w:rsid w:val="25AB870E"/>
    <w:rsid w:val="27251511"/>
    <w:rsid w:val="28D31EEB"/>
    <w:rsid w:val="28EA6555"/>
    <w:rsid w:val="29F8AA38"/>
    <w:rsid w:val="2B29F418"/>
    <w:rsid w:val="2C4CC668"/>
    <w:rsid w:val="2E250F16"/>
    <w:rsid w:val="2F071CE9"/>
    <w:rsid w:val="2F49A75F"/>
    <w:rsid w:val="2FF2C19D"/>
    <w:rsid w:val="30832710"/>
    <w:rsid w:val="30BB82D8"/>
    <w:rsid w:val="32552886"/>
    <w:rsid w:val="32D0E0BA"/>
    <w:rsid w:val="33DC5CE5"/>
    <w:rsid w:val="358FF1AF"/>
    <w:rsid w:val="369DBCC4"/>
    <w:rsid w:val="37CAA1E1"/>
    <w:rsid w:val="3871532F"/>
    <w:rsid w:val="3874BD39"/>
    <w:rsid w:val="3932A643"/>
    <w:rsid w:val="399CA980"/>
    <w:rsid w:val="3AD3BA20"/>
    <w:rsid w:val="3C697812"/>
    <w:rsid w:val="3D464C29"/>
    <w:rsid w:val="3E58DD31"/>
    <w:rsid w:val="41613A7B"/>
    <w:rsid w:val="44D09E58"/>
    <w:rsid w:val="452B4CDB"/>
    <w:rsid w:val="45635D46"/>
    <w:rsid w:val="468BAD03"/>
    <w:rsid w:val="46AF10E4"/>
    <w:rsid w:val="48260261"/>
    <w:rsid w:val="48504D53"/>
    <w:rsid w:val="48B2DB16"/>
    <w:rsid w:val="48B4A8C5"/>
    <w:rsid w:val="51C84A3F"/>
    <w:rsid w:val="522173E4"/>
    <w:rsid w:val="531C4C98"/>
    <w:rsid w:val="554C186A"/>
    <w:rsid w:val="55873EBA"/>
    <w:rsid w:val="587DABE9"/>
    <w:rsid w:val="58D59FBD"/>
    <w:rsid w:val="5A28614C"/>
    <w:rsid w:val="5B1FFBF5"/>
    <w:rsid w:val="5B52A9C4"/>
    <w:rsid w:val="5D2A00F8"/>
    <w:rsid w:val="5DCD4F94"/>
    <w:rsid w:val="5E06B37D"/>
    <w:rsid w:val="5E59462A"/>
    <w:rsid w:val="5FE2185F"/>
    <w:rsid w:val="64477A99"/>
    <w:rsid w:val="65668475"/>
    <w:rsid w:val="66778D55"/>
    <w:rsid w:val="669AAE8B"/>
    <w:rsid w:val="66D75B93"/>
    <w:rsid w:val="6C2DFDE3"/>
    <w:rsid w:val="6CD61CAC"/>
    <w:rsid w:val="6D3287AD"/>
    <w:rsid w:val="6DBA5668"/>
    <w:rsid w:val="6DEF49C3"/>
    <w:rsid w:val="6E74E5A1"/>
    <w:rsid w:val="763E4320"/>
    <w:rsid w:val="77105AA1"/>
    <w:rsid w:val="77278EE6"/>
    <w:rsid w:val="77378B19"/>
    <w:rsid w:val="78C9DC89"/>
    <w:rsid w:val="79B4C390"/>
    <w:rsid w:val="7C0392EA"/>
    <w:rsid w:val="7CCF3B0E"/>
    <w:rsid w:val="7CE6805D"/>
    <w:rsid w:val="7ECB621A"/>
    <w:rsid w:val="7FA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BBB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0E6B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77D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54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6C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6C4B"/>
  </w:style>
  <w:style w:type="paragraph" w:styleId="Fuzeile">
    <w:name w:val="footer"/>
    <w:basedOn w:val="Standard"/>
    <w:link w:val="FuzeileZchn"/>
    <w:uiPriority w:val="99"/>
    <w:unhideWhenUsed/>
    <w:rsid w:val="00656C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6C4B"/>
  </w:style>
  <w:style w:type="table" w:styleId="Tabellenraster">
    <w:name w:val="Table Grid"/>
    <w:basedOn w:val="NormaleTabelle"/>
    <w:uiPriority w:val="59"/>
    <w:rsid w:val="0065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C1D2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EC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ECB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2E3EA2"/>
    <w:rPr>
      <w:color w:val="808080"/>
    </w:rPr>
  </w:style>
  <w:style w:type="paragraph" w:styleId="Listenabsatz">
    <w:name w:val="List Paragraph"/>
    <w:basedOn w:val="Standard"/>
    <w:uiPriority w:val="34"/>
    <w:qFormat/>
    <w:rsid w:val="008E6036"/>
    <w:pPr>
      <w:ind w:left="720"/>
    </w:pPr>
    <w:rPr>
      <w:rFonts w:cs="Times New Roman"/>
      <w:lang w:eastAsia="de-DE"/>
    </w:rPr>
  </w:style>
  <w:style w:type="paragraph" w:styleId="StandardWeb">
    <w:name w:val="Normal (Web)"/>
    <w:basedOn w:val="Standard"/>
    <w:uiPriority w:val="99"/>
    <w:unhideWhenUsed/>
    <w:rsid w:val="004446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einLeerraum">
    <w:name w:val="No Spacing"/>
    <w:uiPriority w:val="1"/>
    <w:qFormat/>
    <w:rsid w:val="00EF12BE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customStyle="1" w:styleId="hps">
    <w:name w:val="hps"/>
    <w:basedOn w:val="Absatz-Standardschriftart"/>
    <w:rsid w:val="00EF12BE"/>
  </w:style>
  <w:style w:type="character" w:customStyle="1" w:styleId="w8qarf">
    <w:name w:val="w8qarf"/>
    <w:basedOn w:val="Absatz-Standardschriftart"/>
    <w:rsid w:val="00827712"/>
  </w:style>
  <w:style w:type="character" w:customStyle="1" w:styleId="lrzxr">
    <w:name w:val="lrzxr"/>
    <w:basedOn w:val="Absatz-Standardschriftart"/>
    <w:rsid w:val="00827712"/>
  </w:style>
  <w:style w:type="character" w:styleId="NichtaufgelsteErwhnung">
    <w:name w:val="Unresolved Mention"/>
    <w:basedOn w:val="Absatz-Standardschriftart"/>
    <w:uiPriority w:val="99"/>
    <w:semiHidden/>
    <w:unhideWhenUsed/>
    <w:rsid w:val="0093434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77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B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4B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4B28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B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4B28"/>
    <w:rPr>
      <w:rFonts w:ascii="Calibri" w:hAnsi="Calibri" w:cs="Calibri"/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54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ize-131">
    <w:name w:val="size-131"/>
    <w:basedOn w:val="Standard"/>
    <w:rsid w:val="0009474E"/>
    <w:pPr>
      <w:spacing w:before="100" w:beforeAutospacing="1" w:after="100" w:afterAutospacing="1" w:line="315" w:lineRule="atLeast"/>
    </w:pPr>
    <w:rPr>
      <w:sz w:val="20"/>
      <w:szCs w:val="20"/>
      <w:lang w:eastAsia="de-DE"/>
    </w:rPr>
  </w:style>
  <w:style w:type="character" w:customStyle="1" w:styleId="normaltextrun">
    <w:name w:val="normaltextrun"/>
    <w:basedOn w:val="Absatz-Standardschriftart"/>
    <w:rsid w:val="00B83103"/>
  </w:style>
  <w:style w:type="character" w:customStyle="1" w:styleId="eop">
    <w:name w:val="eop"/>
    <w:basedOn w:val="Absatz-Standardschriftart"/>
    <w:rsid w:val="00B83103"/>
  </w:style>
  <w:style w:type="paragraph" w:customStyle="1" w:styleId="paragraph">
    <w:name w:val="paragraph"/>
    <w:basedOn w:val="Standard"/>
    <w:rsid w:val="00B831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570C1"/>
    <w:rPr>
      <w:b/>
      <w:bCs/>
    </w:rPr>
  </w:style>
  <w:style w:type="character" w:styleId="Hervorhebung">
    <w:name w:val="Emphasis"/>
    <w:basedOn w:val="Absatz-Standardschriftart"/>
    <w:uiPriority w:val="20"/>
    <w:qFormat/>
    <w:rsid w:val="00C57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664C-3ACA-4553-A9DA-686CD55A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2021-03-08T12:10:00Z</dcterms:created>
  <dcterms:modified xsi:type="dcterms:W3CDTF">2021-03-08T13:11:00Z</dcterms:modified>
</cp:coreProperties>
</file>