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D245B47" w:rsidP="78A58BD3" w:rsidRDefault="2D245B47" w14:paraId="76C37A2D" w14:textId="7D720D3B">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2D245B47">
        <w:drawing>
          <wp:inline wp14:editId="683D01FC" wp14:anchorId="0918F38D">
            <wp:extent cx="1847850" cy="1104900"/>
            <wp:effectExtent l="0" t="0" r="0" b="0"/>
            <wp:docPr id="1562417404" name="" descr="Ein Bild, das Screenshot, Dunkelheit, Schwarz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de7a2f14ac864edd">
                      <a:extLst>
                        <a:ext xmlns:a="http://schemas.openxmlformats.org/drawingml/2006/main" uri="{28A0092B-C50C-407E-A947-70E740481C1C}">
                          <a14:useLocalDpi val="0"/>
                        </a:ext>
                      </a:extLst>
                    </a:blip>
                    <a:stretch>
                      <a:fillRect/>
                    </a:stretch>
                  </pic:blipFill>
                  <pic:spPr>
                    <a:xfrm>
                      <a:off x="0" y="0"/>
                      <a:ext cx="1847850" cy="1104900"/>
                    </a:xfrm>
                    <a:prstGeom prst="rect">
                      <a:avLst/>
                    </a:prstGeom>
                  </pic:spPr>
                </pic:pic>
              </a:graphicData>
            </a:graphic>
          </wp:inline>
        </w:drawing>
      </w:r>
    </w:p>
    <w:p w:rsidR="78A58BD3" w:rsidP="78A58BD3" w:rsidRDefault="78A58BD3" w14:paraId="55BD9BC4" w14:textId="44104A5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D245B47" w:rsidP="56ABAF4F" w:rsidRDefault="2D245B47" w14:paraId="0CE678DE" w14:textId="29382AD5">
      <w:pPr>
        <w:pStyle w:val="Normal"/>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6ABAF4F" w:rsidR="2D245B47">
        <w:rPr>
          <w:rFonts w:ascii="Arial" w:hAnsi="Arial" w:eastAsia="Arial" w:cs="Arial"/>
          <w:b w:val="0"/>
          <w:bCs w:val="0"/>
          <w:i w:val="1"/>
          <w:iCs w:val="1"/>
          <w:caps w:val="0"/>
          <w:smallCaps w:val="0"/>
          <w:noProof w:val="0"/>
          <w:color w:val="000000" w:themeColor="text1" w:themeTint="FF" w:themeShade="FF"/>
          <w:sz w:val="22"/>
          <w:szCs w:val="22"/>
          <w:lang w:val="en-US"/>
        </w:rPr>
        <w:t>Press release</w:t>
      </w:r>
    </w:p>
    <w:p w:rsidR="78A58BD3" w:rsidP="631C8759" w:rsidRDefault="78A58BD3" w14:paraId="50404140" w14:textId="3F36032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8A58BD3" w:rsidP="631C8759" w:rsidRDefault="78A58BD3" w14:paraId="212767DF" w14:textId="5E29B1E9">
      <w:pPr>
        <w:rPr>
          <w:rFonts w:ascii="Arial" w:hAnsi="Arial" w:eastAsia="Arial" w:cs="Arial"/>
        </w:rPr>
      </w:pPr>
    </w:p>
    <w:p w:rsidR="78A58BD3" w:rsidP="631C8759" w:rsidRDefault="78A58BD3" w14:paraId="2D7802AA" w14:textId="36ED7CC7">
      <w:pPr>
        <w:rPr>
          <w:rFonts w:ascii="Arial" w:hAnsi="Arial" w:eastAsia="Arial" w:cs="Arial"/>
        </w:rPr>
      </w:pPr>
    </w:p>
    <w:p xmlns:wp14="http://schemas.microsoft.com/office/word/2010/wordml" w:rsidP="631C8759" wp14:paraId="3EAC815B" wp14:textId="64D04405">
      <w:pPr>
        <w:rPr>
          <w:rFonts w:ascii="Arial" w:hAnsi="Arial" w:eastAsia="Arial" w:cs="Arial"/>
          <w:b w:val="1"/>
          <w:bCs w:val="1"/>
          <w:sz w:val="28"/>
          <w:szCs w:val="28"/>
        </w:rPr>
      </w:pPr>
      <w:r w:rsidRPr="56ABAF4F" w:rsidR="18A36D73">
        <w:rPr>
          <w:rFonts w:ascii="Arial" w:hAnsi="Arial" w:eastAsia="Arial" w:cs="Arial"/>
          <w:b w:val="1"/>
          <w:bCs w:val="1"/>
          <w:sz w:val="28"/>
          <w:szCs w:val="28"/>
        </w:rPr>
        <w:t>AECSV Launches Limited-Time Promotion on Chevrolet Silverado High Country</w:t>
      </w:r>
    </w:p>
    <w:p xmlns:wp14="http://schemas.microsoft.com/office/word/2010/wordml" w:rsidP="631C8759" wp14:paraId="174AE91C" wp14:textId="1E1EE965">
      <w:pPr>
        <w:pStyle w:val="Normal"/>
        <w:rPr>
          <w:rFonts w:ascii="Arial" w:hAnsi="Arial" w:eastAsia="Arial" w:cs="Arial"/>
        </w:rPr>
      </w:pPr>
      <w:r w:rsidRPr="631C8759" w:rsidR="18A36D73">
        <w:rPr>
          <w:rFonts w:ascii="Arial" w:hAnsi="Arial" w:eastAsia="Arial" w:cs="Arial"/>
        </w:rPr>
        <w:t xml:space="preserve"> </w:t>
      </w:r>
    </w:p>
    <w:p xmlns:wp14="http://schemas.microsoft.com/office/word/2010/wordml" w:rsidP="56ABAF4F" wp14:paraId="0DFBEADB" wp14:textId="54B36B00">
      <w:pPr>
        <w:pStyle w:val="ListParagraph"/>
        <w:numPr>
          <w:ilvl w:val="0"/>
          <w:numId w:val="1"/>
        </w:numPr>
        <w:rPr>
          <w:rFonts w:ascii="Arial" w:hAnsi="Arial" w:eastAsia="Arial" w:cs="Arial"/>
          <w:b w:val="1"/>
          <w:bCs w:val="1"/>
        </w:rPr>
      </w:pPr>
      <w:r w:rsidRPr="56ABAF4F" w:rsidR="340A1959">
        <w:rPr>
          <w:rFonts w:ascii="Arial" w:hAnsi="Arial" w:eastAsia="Arial" w:cs="Arial"/>
          <w:b w:val="1"/>
          <w:bCs w:val="1"/>
        </w:rPr>
        <w:t>Customers can e</w:t>
      </w:r>
      <w:r w:rsidRPr="56ABAF4F" w:rsidR="18A36D73">
        <w:rPr>
          <w:rFonts w:ascii="Arial" w:hAnsi="Arial" w:eastAsia="Arial" w:cs="Arial"/>
          <w:b w:val="1"/>
          <w:bCs w:val="1"/>
        </w:rPr>
        <w:t>njoy a €1,000 discount on any Silverado High Country model</w:t>
      </w:r>
    </w:p>
    <w:p xmlns:wp14="http://schemas.microsoft.com/office/word/2010/wordml" w:rsidP="56ABAF4F" wp14:paraId="42538610" wp14:textId="62BAA7BB">
      <w:pPr>
        <w:pStyle w:val="ListParagraph"/>
        <w:numPr>
          <w:ilvl w:val="0"/>
          <w:numId w:val="1"/>
        </w:numPr>
        <w:rPr>
          <w:rFonts w:ascii="Arial" w:hAnsi="Arial" w:eastAsia="Arial" w:cs="Arial"/>
          <w:b w:val="1"/>
          <w:bCs w:val="1"/>
        </w:rPr>
      </w:pPr>
      <w:r w:rsidRPr="56ABAF4F" w:rsidR="18A36D73">
        <w:rPr>
          <w:rFonts w:ascii="Arial" w:hAnsi="Arial" w:eastAsia="Arial" w:cs="Arial"/>
          <w:b w:val="1"/>
          <w:bCs w:val="1"/>
        </w:rPr>
        <w:t>Exclusive Black Appearance Package available only through AECSV</w:t>
      </w:r>
    </w:p>
    <w:p xmlns:wp14="http://schemas.microsoft.com/office/word/2010/wordml" w:rsidP="56ABAF4F" wp14:paraId="5216EEA5" wp14:textId="6B0161E5">
      <w:pPr>
        <w:pStyle w:val="ListParagraph"/>
        <w:numPr>
          <w:ilvl w:val="0"/>
          <w:numId w:val="1"/>
        </w:numPr>
        <w:rPr>
          <w:rFonts w:ascii="Arial" w:hAnsi="Arial" w:eastAsia="Arial" w:cs="Arial"/>
          <w:b w:val="1"/>
          <w:bCs w:val="1"/>
        </w:rPr>
      </w:pPr>
      <w:r w:rsidRPr="56ABAF4F" w:rsidR="18A36D73">
        <w:rPr>
          <w:rFonts w:ascii="Arial" w:hAnsi="Arial" w:eastAsia="Arial" w:cs="Arial"/>
          <w:b w:val="1"/>
          <w:bCs w:val="1"/>
        </w:rPr>
        <w:t>Offer valid in Germany from June 1 to July 31, 2024</w:t>
      </w:r>
    </w:p>
    <w:p xmlns:wp14="http://schemas.microsoft.com/office/word/2010/wordml" w:rsidP="631C8759" wp14:paraId="2B03ACE8" wp14:textId="2085452E">
      <w:pPr>
        <w:pStyle w:val="Normal"/>
        <w:rPr>
          <w:rFonts w:ascii="Arial" w:hAnsi="Arial" w:eastAsia="Arial" w:cs="Arial"/>
        </w:rPr>
      </w:pPr>
      <w:r w:rsidRPr="631C8759" w:rsidR="18A36D73">
        <w:rPr>
          <w:rFonts w:ascii="Arial" w:hAnsi="Arial" w:eastAsia="Arial" w:cs="Arial"/>
        </w:rPr>
        <w:t xml:space="preserve"> </w:t>
      </w:r>
    </w:p>
    <w:p xmlns:wp14="http://schemas.microsoft.com/office/word/2010/wordml" w:rsidP="631C8759" wp14:paraId="63B42B60" wp14:textId="5186C7DB">
      <w:pPr>
        <w:pStyle w:val="Normal"/>
        <w:rPr>
          <w:rFonts w:ascii="Arial" w:hAnsi="Arial" w:eastAsia="Arial" w:cs="Arial"/>
        </w:rPr>
      </w:pPr>
      <w:r w:rsidRPr="56ABAF4F" w:rsidR="18A36D73">
        <w:rPr>
          <w:rFonts w:ascii="Arial" w:hAnsi="Arial" w:eastAsia="Arial" w:cs="Arial"/>
        </w:rPr>
        <w:t>Munich, Germa</w:t>
      </w:r>
      <w:r w:rsidRPr="56ABAF4F" w:rsidR="18A36D73">
        <w:rPr>
          <w:rFonts w:ascii="Arial" w:hAnsi="Arial" w:eastAsia="Arial" w:cs="Arial"/>
          <w:color w:val="auto"/>
        </w:rPr>
        <w:t xml:space="preserve">ny, </w:t>
      </w:r>
      <w:r w:rsidRPr="56ABAF4F" w:rsidR="18A36D73">
        <w:rPr>
          <w:rFonts w:ascii="Arial" w:hAnsi="Arial" w:eastAsia="Arial" w:cs="Arial"/>
          <w:color w:val="auto"/>
        </w:rPr>
        <w:t xml:space="preserve">June </w:t>
      </w:r>
      <w:r w:rsidRPr="56ABAF4F" w:rsidR="1DC46D8E">
        <w:rPr>
          <w:rFonts w:ascii="Arial" w:hAnsi="Arial" w:eastAsia="Arial" w:cs="Arial"/>
          <w:color w:val="auto"/>
        </w:rPr>
        <w:t>27</w:t>
      </w:r>
      <w:r w:rsidRPr="56ABAF4F" w:rsidR="18A36D73">
        <w:rPr>
          <w:rFonts w:ascii="Arial" w:hAnsi="Arial" w:eastAsia="Arial" w:cs="Arial"/>
          <w:color w:val="auto"/>
        </w:rPr>
        <w:t>,</w:t>
      </w:r>
      <w:r w:rsidRPr="56ABAF4F" w:rsidR="18A36D73">
        <w:rPr>
          <w:rFonts w:ascii="Arial" w:hAnsi="Arial" w:eastAsia="Arial" w:cs="Arial"/>
          <w:color w:val="auto"/>
        </w:rPr>
        <w:t xml:space="preserve"> 2024</w:t>
      </w:r>
      <w:r w:rsidRPr="56ABAF4F" w:rsidR="18A36D73">
        <w:rPr>
          <w:rFonts w:ascii="Arial" w:hAnsi="Arial" w:eastAsia="Arial" w:cs="Arial"/>
          <w:color w:val="auto"/>
        </w:rPr>
        <w:t xml:space="preserve"> — AE</w:t>
      </w:r>
      <w:r w:rsidRPr="56ABAF4F" w:rsidR="18A36D73">
        <w:rPr>
          <w:rFonts w:ascii="Arial" w:hAnsi="Arial" w:eastAsia="Arial" w:cs="Arial"/>
        </w:rPr>
        <w:t>CSV</w:t>
      </w:r>
      <w:r w:rsidRPr="56ABAF4F" w:rsidR="7012176E">
        <w:rPr>
          <w:rFonts w:ascii="Arial" w:hAnsi="Arial" w:eastAsia="Arial" w:cs="Arial"/>
        </w:rPr>
        <w:t>, a subsidiary of AEC Group,</w:t>
      </w:r>
      <w:r w:rsidRPr="56ABAF4F" w:rsidR="18A36D73">
        <w:rPr>
          <w:rFonts w:ascii="Arial" w:hAnsi="Arial" w:eastAsia="Arial" w:cs="Arial"/>
        </w:rPr>
        <w:t xml:space="preserve"> has launched a special summer promotion on the Chevrolet Silverado High Country, available from June 1 to July 31, 2024. Customers in Germany can enjoy a unique €1,000 discount when they test drive and provide feedback on any Chevrolet Silverado High Country model, including the exclusive Black Appearance Package only available through AECSV.</w:t>
      </w:r>
    </w:p>
    <w:p xmlns:wp14="http://schemas.microsoft.com/office/word/2010/wordml" w:rsidP="631C8759" wp14:paraId="41AC082B" wp14:textId="2D5FAEBD">
      <w:pPr>
        <w:pStyle w:val="Normal"/>
        <w:rPr>
          <w:rFonts w:ascii="Arial" w:hAnsi="Arial" w:eastAsia="Arial" w:cs="Arial"/>
        </w:rPr>
      </w:pPr>
      <w:r w:rsidRPr="56ABAF4F" w:rsidR="18A36D73">
        <w:rPr>
          <w:rFonts w:ascii="Arial" w:hAnsi="Arial" w:eastAsia="Arial" w:cs="Arial"/>
        </w:rPr>
        <w:t>The Chevrolet Silverado High Country is known for its luxurious features, powerful performance, and advanced technology. AECSV's exclusive Black Appearance Package enhances the Silverado’s bold design with black-painted components, including front skid plates, window frames, bumpers, door linings, rims, door handles, mirror caps, side steps, exhaust tips, and bowties.</w:t>
      </w:r>
    </w:p>
    <w:p xmlns:wp14="http://schemas.microsoft.com/office/word/2010/wordml" w:rsidP="631C8759" wp14:paraId="56543EA7" wp14:textId="3F41A6E6">
      <w:pPr>
        <w:pStyle w:val="Normal"/>
        <w:rPr>
          <w:rFonts w:ascii="Arial" w:hAnsi="Arial" w:eastAsia="Arial" w:cs="Arial"/>
        </w:rPr>
      </w:pPr>
      <w:r w:rsidRPr="56ABAF4F" w:rsidR="18A36D73">
        <w:rPr>
          <w:rFonts w:ascii="Arial" w:hAnsi="Arial" w:eastAsia="Arial" w:cs="Arial"/>
        </w:rPr>
        <w:t xml:space="preserve">“We aim to provide our customers with exceptional vehicles and outstanding service,” said Andrew Pilsworth, CEO of AEC. “The Chevrolet Silverado High Country is a remarkable truck that truly stands out. </w:t>
      </w:r>
      <w:r w:rsidRPr="56ABAF4F" w:rsidR="2EF9F0A7">
        <w:rPr>
          <w:rFonts w:ascii="Arial" w:hAnsi="Arial" w:eastAsia="Arial" w:cs="Arial"/>
          <w:noProof w:val="0"/>
          <w:sz w:val="24"/>
          <w:szCs w:val="24"/>
          <w:lang w:val="en-US"/>
        </w:rPr>
        <w:t>We encourage potential buyers to take advantage of this promotion and experience the Silverado High Country firsthand</w:t>
      </w:r>
      <w:r w:rsidRPr="56ABAF4F" w:rsidR="18A36D73">
        <w:rPr>
          <w:rFonts w:ascii="Arial" w:hAnsi="Arial" w:eastAsia="Arial" w:cs="Arial"/>
        </w:rPr>
        <w:t>.”</w:t>
      </w:r>
    </w:p>
    <w:p xmlns:wp14="http://schemas.microsoft.com/office/word/2010/wordml" w:rsidP="631C8759" wp14:paraId="6A1B7578" wp14:textId="4B18DB8C">
      <w:pPr>
        <w:pStyle w:val="Normal"/>
        <w:rPr>
          <w:rFonts w:ascii="Arial" w:hAnsi="Arial" w:eastAsia="Arial" w:cs="Arial"/>
        </w:rPr>
      </w:pPr>
      <w:r w:rsidRPr="56ABAF4F" w:rsidR="18A36D73">
        <w:rPr>
          <w:rFonts w:ascii="Arial" w:hAnsi="Arial" w:eastAsia="Arial" w:cs="Arial"/>
        </w:rPr>
        <w:t xml:space="preserve">This summer is the perfect time to test drive and buy a Silverado. To </w:t>
      </w:r>
      <w:r w:rsidRPr="56ABAF4F" w:rsidR="18A36D73">
        <w:rPr>
          <w:rFonts w:ascii="Arial" w:hAnsi="Arial" w:eastAsia="Arial" w:cs="Arial"/>
        </w:rPr>
        <w:t>participate</w:t>
      </w:r>
      <w:r w:rsidRPr="56ABAF4F" w:rsidR="18A36D73">
        <w:rPr>
          <w:rFonts w:ascii="Arial" w:hAnsi="Arial" w:eastAsia="Arial" w:cs="Arial"/>
        </w:rPr>
        <w:t xml:space="preserve"> in this promotion, customers need to visit participating AECSV dealerships, book a test drive, and complete a product experience survey. This feedback helps AECSV enhance their offerings and ensure customer satisfaction.</w:t>
      </w:r>
    </w:p>
    <w:p xmlns:wp14="http://schemas.microsoft.com/office/word/2010/wordml" w:rsidP="631C8759" wp14:paraId="28DB4FAE" wp14:textId="5AFB7909">
      <w:pPr>
        <w:pStyle w:val="Normal"/>
        <w:rPr>
          <w:rFonts w:ascii="Arial" w:hAnsi="Arial" w:eastAsia="Arial" w:cs="Arial"/>
        </w:rPr>
      </w:pPr>
      <w:r w:rsidRPr="56ABAF4F" w:rsidR="18A36D73">
        <w:rPr>
          <w:rFonts w:ascii="Arial" w:hAnsi="Arial" w:eastAsia="Arial" w:cs="Arial"/>
        </w:rPr>
        <w:t xml:space="preserve">For more information on the promotion, including how to book a test drive and find participating dealers, please visit </w:t>
      </w:r>
      <w:hyperlink r:id="R75b07921a4b747ff">
        <w:r w:rsidRPr="56ABAF4F" w:rsidR="18A36D73">
          <w:rPr>
            <w:rStyle w:val="Hyperlink"/>
            <w:rFonts w:ascii="Arial" w:hAnsi="Arial" w:eastAsia="Arial" w:cs="Arial"/>
          </w:rPr>
          <w:t>https://aecsv.com/silverado-test-drive-promo</w:t>
        </w:r>
      </w:hyperlink>
      <w:r w:rsidRPr="56ABAF4F" w:rsidR="18A36D73">
        <w:rPr>
          <w:rFonts w:ascii="Arial" w:hAnsi="Arial" w:eastAsia="Arial" w:cs="Arial"/>
        </w:rPr>
        <w:t>.</w:t>
      </w:r>
    </w:p>
    <w:p w:rsidR="56ABAF4F" w:rsidP="56ABAF4F" w:rsidRDefault="56ABAF4F" w14:paraId="4B54F47E" w14:textId="441C8E2F">
      <w:pPr>
        <w:pStyle w:val="Normal"/>
        <w:rPr>
          <w:rFonts w:ascii="Arial" w:hAnsi="Arial" w:eastAsia="Arial" w:cs="Arial"/>
        </w:rPr>
      </w:pPr>
    </w:p>
    <w:p w:rsidR="3147F0A4" w:rsidP="56ABAF4F" w:rsidRDefault="3147F0A4" w14:paraId="0E400298" w14:textId="6311630A">
      <w:pPr>
        <w:spacing w:after="160"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ABAF4F" w:rsidR="3147F0A4">
        <w:rPr>
          <w:rFonts w:ascii="Arial" w:hAnsi="Arial" w:eastAsia="Arial" w:cs="Arial"/>
          <w:b w:val="0"/>
          <w:bCs w:val="0"/>
          <w:i w:val="0"/>
          <w:iCs w:val="0"/>
          <w:caps w:val="0"/>
          <w:smallCaps w:val="0"/>
          <w:noProof w:val="0"/>
          <w:color w:val="000000" w:themeColor="text1" w:themeTint="FF" w:themeShade="FF"/>
          <w:sz w:val="24"/>
          <w:szCs w:val="24"/>
          <w:lang w:val="en-US"/>
        </w:rPr>
        <w:t xml:space="preserve">&lt; ends &gt; </w:t>
      </w:r>
    </w:p>
    <w:p w:rsidR="56ABAF4F" w:rsidP="56ABAF4F" w:rsidRDefault="56ABAF4F" w14:paraId="4476CF05" w14:textId="1B9C0391">
      <w:pPr>
        <w:spacing w:after="160"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31C8759" wp14:paraId="203CB744" wp14:textId="1F11A378">
      <w:pPr>
        <w:pStyle w:val="Normal"/>
        <w:rPr>
          <w:rFonts w:ascii="Arial" w:hAnsi="Arial" w:eastAsia="Arial" w:cs="Arial"/>
        </w:rPr>
      </w:pPr>
      <w:r w:rsidRPr="56ABAF4F" w:rsidR="18A36D73">
        <w:rPr>
          <w:rFonts w:ascii="Arial" w:hAnsi="Arial" w:eastAsia="Arial" w:cs="Arial"/>
        </w:rPr>
        <w:t xml:space="preserve"> </w:t>
      </w:r>
    </w:p>
    <w:p w:rsidR="3D641756" w:rsidP="56ABAF4F" w:rsidRDefault="3D641756" w14:paraId="7240951D" w14:textId="3BB26817">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ABAF4F" w:rsidR="3D641756">
        <w:rPr>
          <w:rFonts w:ascii="Arial" w:hAnsi="Arial" w:eastAsia="Arial" w:cs="Arial"/>
          <w:b w:val="1"/>
          <w:bCs w:val="1"/>
          <w:i w:val="0"/>
          <w:iCs w:val="0"/>
          <w:caps w:val="0"/>
          <w:smallCaps w:val="0"/>
          <w:noProof w:val="0"/>
          <w:color w:val="000000" w:themeColor="text1" w:themeTint="FF" w:themeShade="FF"/>
          <w:sz w:val="24"/>
          <w:szCs w:val="24"/>
          <w:lang w:val="en-US"/>
        </w:rPr>
        <w:t>ABOUT AEC SPECIALTY VEHICLES</w:t>
      </w:r>
    </w:p>
    <w:p w:rsidR="3D641756" w:rsidP="56ABAF4F" w:rsidRDefault="3D641756" w14:paraId="3D8C1CF4" w14:textId="3FB18E1E">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6ABAF4F" w:rsidR="3D641756">
        <w:rPr>
          <w:rFonts w:ascii="Arial" w:hAnsi="Arial" w:eastAsia="Arial" w:cs="Arial"/>
          <w:b w:val="0"/>
          <w:bCs w:val="0"/>
          <w:i w:val="0"/>
          <w:iCs w:val="0"/>
          <w:caps w:val="0"/>
          <w:smallCaps w:val="0"/>
          <w:noProof w:val="0"/>
          <w:color w:val="000000" w:themeColor="text1" w:themeTint="FF" w:themeShade="FF"/>
          <w:sz w:val="22"/>
          <w:szCs w:val="22"/>
          <w:lang w:val="en-US"/>
        </w:rPr>
        <w:t>AEC Specialty Vehicles (AECSV) was founded in 2023 in St. Catharines, Canada, as a subsidiary of AEC Group, a group of several privately held companies specialized in the development of customized automotive solutions. With a focus on automotive import, 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t>
      </w:r>
      <w:hyperlink r:id="Rffb22f879dcd4f71">
        <w:r w:rsidRPr="56ABAF4F" w:rsidR="3D641756">
          <w:rPr>
            <w:rStyle w:val="Hyperlink"/>
            <w:rFonts w:ascii="Arial" w:hAnsi="Arial" w:eastAsia="Arial" w:cs="Arial"/>
            <w:b w:val="0"/>
            <w:bCs w:val="0"/>
            <w:i w:val="0"/>
            <w:iCs w:val="0"/>
            <w:caps w:val="0"/>
            <w:smallCaps w:val="0"/>
            <w:strike w:val="0"/>
            <w:dstrike w:val="0"/>
            <w:noProof w:val="0"/>
            <w:sz w:val="22"/>
            <w:szCs w:val="22"/>
            <w:lang w:val="en-US"/>
          </w:rPr>
          <w:t>www.aecsv.com</w:t>
        </w:r>
      </w:hyperlink>
      <w:r w:rsidRPr="56ABAF4F" w:rsidR="3D641756">
        <w:rPr>
          <w:rFonts w:ascii="Arial" w:hAnsi="Arial" w:eastAsia="Arial" w:cs="Arial"/>
          <w:b w:val="0"/>
          <w:bCs w:val="0"/>
          <w:i w:val="0"/>
          <w:iCs w:val="0"/>
          <w:caps w:val="0"/>
          <w:smallCaps w:val="0"/>
          <w:noProof w:val="0"/>
          <w:color w:val="000000" w:themeColor="text1" w:themeTint="FF" w:themeShade="FF"/>
          <w:sz w:val="22"/>
          <w:szCs w:val="22"/>
          <w:lang w:val="en-US"/>
        </w:rPr>
        <w:t>.</w:t>
      </w:r>
    </w:p>
    <w:p w:rsidR="56ABAF4F" w:rsidP="56ABAF4F" w:rsidRDefault="56ABAF4F" w14:paraId="0605E163" w14:textId="07FEBE1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31C8759" wp14:paraId="28E3FDC3" wp14:textId="4F3FB9E8">
      <w:pPr>
        <w:pStyle w:val="Normal"/>
        <w:rPr>
          <w:rFonts w:ascii="Arial" w:hAnsi="Arial" w:eastAsia="Arial" w:cs="Arial"/>
        </w:rPr>
      </w:pPr>
      <w:r w:rsidRPr="56ABAF4F" w:rsidR="18A36D73">
        <w:rPr>
          <w:rFonts w:ascii="Arial" w:hAnsi="Arial" w:eastAsia="Arial" w:cs="Arial"/>
        </w:rPr>
        <w:t xml:space="preserve"> </w:t>
      </w:r>
    </w:p>
    <w:p w:rsidR="13E4D380" w:rsidP="56ABAF4F" w:rsidRDefault="13E4D380" w14:paraId="6CB4A406" w14:textId="0A26ED5D">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ABAF4F" w:rsidR="13E4D380">
        <w:rPr>
          <w:rFonts w:ascii="Arial" w:hAnsi="Arial" w:eastAsia="Arial" w:cs="Arial"/>
          <w:b w:val="1"/>
          <w:bCs w:val="1"/>
          <w:i w:val="0"/>
          <w:iCs w:val="0"/>
          <w:caps w:val="0"/>
          <w:smallCaps w:val="0"/>
          <w:noProof w:val="0"/>
          <w:color w:val="000000" w:themeColor="text1" w:themeTint="FF" w:themeShade="FF"/>
          <w:sz w:val="24"/>
          <w:szCs w:val="24"/>
          <w:lang w:val="en-US"/>
        </w:rPr>
        <w:t>For media inquiries or further information, please contact:  </w:t>
      </w:r>
    </w:p>
    <w:p w:rsidR="13E4D380" w:rsidP="56ABAF4F" w:rsidRDefault="13E4D380" w14:paraId="79D21A3B" w14:textId="4B327C89">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6ABAF4F" w:rsidR="13E4D380">
        <w:rPr>
          <w:rFonts w:ascii="Arial" w:hAnsi="Arial" w:eastAsia="Arial" w:cs="Arial"/>
          <w:b w:val="0"/>
          <w:bCs w:val="0"/>
          <w:i w:val="0"/>
          <w:iCs w:val="0"/>
          <w:caps w:val="0"/>
          <w:smallCaps w:val="0"/>
          <w:noProof w:val="0"/>
          <w:color w:val="000000" w:themeColor="text1" w:themeTint="FF" w:themeShade="FF"/>
          <w:sz w:val="22"/>
          <w:szCs w:val="22"/>
          <w:lang w:val="en-US"/>
        </w:rPr>
        <w:t xml:space="preserve">Georgia Chapman </w:t>
      </w:r>
      <w:r w:rsidRPr="56ABAF4F" w:rsidR="13E4D380">
        <w:rPr>
          <w:rFonts w:ascii="Arial" w:hAnsi="Arial" w:eastAsia="Arial" w:cs="Arial"/>
          <w:b w:val="0"/>
          <w:bCs w:val="0"/>
          <w:i w:val="0"/>
          <w:iCs w:val="0"/>
          <w:caps w:val="0"/>
          <w:smallCaps w:val="0"/>
          <w:noProof w:val="0"/>
          <w:color w:val="000000" w:themeColor="text1" w:themeTint="FF" w:themeShade="FF"/>
          <w:sz w:val="22"/>
          <w:szCs w:val="22"/>
          <w:lang w:val="de-DE"/>
        </w:rPr>
        <w:t> </w:t>
      </w:r>
      <w:r>
        <w:br/>
      </w:r>
      <w:r w:rsidRPr="56ABAF4F" w:rsidR="13E4D380">
        <w:rPr>
          <w:rFonts w:ascii="Arial" w:hAnsi="Arial" w:eastAsia="Arial" w:cs="Arial"/>
          <w:b w:val="0"/>
          <w:bCs w:val="0"/>
          <w:i w:val="0"/>
          <w:iCs w:val="0"/>
          <w:caps w:val="0"/>
          <w:smallCaps w:val="0"/>
          <w:noProof w:val="0"/>
          <w:color w:val="000000" w:themeColor="text1" w:themeTint="FF" w:themeShade="FF"/>
          <w:sz w:val="22"/>
          <w:szCs w:val="22"/>
          <w:lang w:val="en-US"/>
        </w:rPr>
        <w:t xml:space="preserve">PR &amp; Corporate Communications </w:t>
      </w:r>
      <w:r w:rsidRPr="56ABAF4F" w:rsidR="13E4D380">
        <w:rPr>
          <w:rFonts w:ascii="Arial" w:hAnsi="Arial" w:eastAsia="Arial" w:cs="Arial"/>
          <w:b w:val="0"/>
          <w:bCs w:val="0"/>
          <w:i w:val="0"/>
          <w:iCs w:val="0"/>
          <w:caps w:val="0"/>
          <w:smallCaps w:val="0"/>
          <w:noProof w:val="0"/>
          <w:color w:val="000000" w:themeColor="text1" w:themeTint="FF" w:themeShade="FF"/>
          <w:sz w:val="22"/>
          <w:szCs w:val="22"/>
          <w:lang w:val="de-DE"/>
        </w:rPr>
        <w:t> </w:t>
      </w:r>
      <w:r>
        <w:br/>
      </w:r>
      <w:hyperlink r:id="R70d0e0f5adcf487c">
        <w:r w:rsidRPr="56ABAF4F" w:rsidR="13E4D380">
          <w:rPr>
            <w:rStyle w:val="Hyperlink"/>
            <w:rFonts w:ascii="Arial" w:hAnsi="Arial" w:eastAsia="Arial" w:cs="Arial"/>
            <w:b w:val="0"/>
            <w:bCs w:val="0"/>
            <w:i w:val="0"/>
            <w:iCs w:val="0"/>
            <w:caps w:val="0"/>
            <w:smallCaps w:val="0"/>
            <w:strike w:val="0"/>
            <w:dstrike w:val="0"/>
            <w:noProof w:val="0"/>
            <w:sz w:val="22"/>
            <w:szCs w:val="22"/>
            <w:lang w:val="en-US"/>
          </w:rPr>
          <w:t>g.chapman@aecsolutions.com</w:t>
        </w:r>
      </w:hyperlink>
      <w:r w:rsidRPr="56ABAF4F" w:rsidR="13E4D3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6ABAF4F" w:rsidR="13E4D380">
        <w:rPr>
          <w:rFonts w:ascii="Arial" w:hAnsi="Arial" w:eastAsia="Arial" w:cs="Arial"/>
          <w:b w:val="0"/>
          <w:bCs w:val="0"/>
          <w:i w:val="0"/>
          <w:iCs w:val="0"/>
          <w:caps w:val="0"/>
          <w:smallCaps w:val="0"/>
          <w:noProof w:val="0"/>
          <w:color w:val="000000" w:themeColor="text1" w:themeTint="FF" w:themeShade="FF"/>
          <w:sz w:val="22"/>
          <w:szCs w:val="22"/>
          <w:lang w:val="de-DE"/>
        </w:rPr>
        <w:t> </w:t>
      </w:r>
      <w:r>
        <w:br/>
      </w:r>
      <w:r w:rsidRPr="56ABAF4F" w:rsidR="13E4D380">
        <w:rPr>
          <w:rFonts w:ascii="Arial" w:hAnsi="Arial" w:eastAsia="Arial" w:cs="Arial"/>
          <w:b w:val="0"/>
          <w:bCs w:val="0"/>
          <w:i w:val="0"/>
          <w:iCs w:val="0"/>
          <w:caps w:val="0"/>
          <w:smallCaps w:val="0"/>
          <w:noProof w:val="0"/>
          <w:color w:val="000000" w:themeColor="text1" w:themeTint="FF" w:themeShade="FF"/>
          <w:sz w:val="22"/>
          <w:szCs w:val="22"/>
          <w:lang w:val="en-US"/>
        </w:rPr>
        <w:t>+49 (0) 157 8128 1613</w:t>
      </w:r>
      <w:r w:rsidRPr="56ABAF4F" w:rsidR="13E4D380">
        <w:rPr>
          <w:rFonts w:ascii="Arial" w:hAnsi="Arial" w:eastAsia="Arial" w:cs="Arial"/>
          <w:b w:val="0"/>
          <w:bCs w:val="0"/>
          <w:i w:val="0"/>
          <w:iCs w:val="0"/>
          <w:caps w:val="0"/>
          <w:smallCaps w:val="0"/>
          <w:noProof w:val="0"/>
          <w:color w:val="000000" w:themeColor="text1" w:themeTint="FF" w:themeShade="FF"/>
          <w:sz w:val="22"/>
          <w:szCs w:val="22"/>
          <w:lang w:val="de-DE"/>
        </w:rPr>
        <w:t> </w:t>
      </w:r>
    </w:p>
    <w:p w:rsidR="56ABAF4F" w:rsidP="56ABAF4F" w:rsidRDefault="56ABAF4F" w14:paraId="251DC9A8" w14:textId="7655BE2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56ABAF4F" w:rsidP="56ABAF4F" w:rsidRDefault="56ABAF4F" w14:paraId="1A20995C" w14:textId="19EAF07E">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56ABAF4F" w:rsidP="56ABAF4F" w:rsidRDefault="56ABAF4F" w14:paraId="4F3045FF" w14:textId="01966A32">
      <w:pPr>
        <w:pStyle w:val="Normal"/>
        <w:rPr>
          <w:rFonts w:ascii="Arial" w:hAnsi="Arial" w:eastAsia="Arial" w:cs="Arial"/>
        </w:rPr>
      </w:pPr>
    </w:p>
    <w:p w:rsidR="56ABAF4F" w:rsidP="56ABAF4F" w:rsidRDefault="56ABAF4F" w14:paraId="685A0CE5" w14:textId="34B3CE2A">
      <w:pPr>
        <w:pStyle w:val="Normal"/>
        <w:rPr>
          <w:rFonts w:ascii="Arial" w:hAnsi="Arial" w:eastAsia="Arial" w:cs="Arial"/>
        </w:rPr>
      </w:pPr>
    </w:p>
    <w:p xmlns:wp14="http://schemas.microsoft.com/office/word/2010/wordml" w:rsidP="631C8759" wp14:paraId="325A3683" wp14:textId="20B77C10">
      <w:pPr>
        <w:pStyle w:val="Normal"/>
        <w:rPr>
          <w:rFonts w:ascii="Arial" w:hAnsi="Arial" w:eastAsia="Arial" w:cs="Arial"/>
        </w:rPr>
      </w:pPr>
    </w:p>
    <w:p xmlns:wp14="http://schemas.microsoft.com/office/word/2010/wordml" w:rsidP="631C8759" wp14:paraId="2C078E63" wp14:textId="13F691DF">
      <w:pPr>
        <w:pStyle w:val="Normal"/>
        <w:rPr>
          <w:rFonts w:ascii="Arial" w:hAnsi="Arial" w:eastAsia="Arial" w:cs="Ari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dc454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FD6CB"/>
    <w:rsid w:val="03BCF4C9"/>
    <w:rsid w:val="13E4D380"/>
    <w:rsid w:val="18A36D73"/>
    <w:rsid w:val="1DC46D8E"/>
    <w:rsid w:val="20DEDAA2"/>
    <w:rsid w:val="2B7FD6CB"/>
    <w:rsid w:val="2D245B47"/>
    <w:rsid w:val="2EF9F0A7"/>
    <w:rsid w:val="3147F0A4"/>
    <w:rsid w:val="340A1959"/>
    <w:rsid w:val="3D641756"/>
    <w:rsid w:val="3F2E896A"/>
    <w:rsid w:val="4EADAEAC"/>
    <w:rsid w:val="4F82D30A"/>
    <w:rsid w:val="55CABA72"/>
    <w:rsid w:val="56ABAF4F"/>
    <w:rsid w:val="5D944FB9"/>
    <w:rsid w:val="631C8759"/>
    <w:rsid w:val="7012176E"/>
    <w:rsid w:val="78A58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D6CB"/>
  <w15:chartTrackingRefBased/>
  <w15:docId w15:val="{4D128367-450B-4873-B037-B687D88A6F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e7a2f14ac864edd" /><Relationship Type="http://schemas.openxmlformats.org/officeDocument/2006/relationships/hyperlink" Target="https://aecsv.com/silverado-test-drive-promo" TargetMode="External" Id="R75b07921a4b747ff" /><Relationship Type="http://schemas.openxmlformats.org/officeDocument/2006/relationships/hyperlink" Target="http://www.aecsv.com/" TargetMode="External" Id="Rffb22f879dcd4f71" /><Relationship Type="http://schemas.openxmlformats.org/officeDocument/2006/relationships/hyperlink" Target="mailto:g.chapman@aecsolutions.com" TargetMode="External" Id="R70d0e0f5adcf487c" /><Relationship Type="http://schemas.openxmlformats.org/officeDocument/2006/relationships/numbering" Target="numbering.xml" Id="R226d5874b1e84a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8E2E5666-1346-4D4E-AB29-7956A46DBB15}"/>
</file>

<file path=customXml/itemProps2.xml><?xml version="1.0" encoding="utf-8"?>
<ds:datastoreItem xmlns:ds="http://schemas.openxmlformats.org/officeDocument/2006/customXml" ds:itemID="{9AA79915-3C58-4C63-A5E4-DF231693F945}"/>
</file>

<file path=customXml/itemProps3.xml><?xml version="1.0" encoding="utf-8"?>
<ds:datastoreItem xmlns:ds="http://schemas.openxmlformats.org/officeDocument/2006/customXml" ds:itemID="{41B5B32A-DCC4-4BB6-B58C-63DDC51974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Georgia Chapman</dc:creator>
  <keywords/>
  <dc:description/>
  <lastModifiedBy>Georgia Chapman</lastModifiedBy>
  <dcterms:created xsi:type="dcterms:W3CDTF">2024-06-25T15:05:00.0000000Z</dcterms:created>
  <dcterms:modified xsi:type="dcterms:W3CDTF">2024-06-27T08:13:26.8916441Z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